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7328" w14:textId="5E200192" w:rsidR="002122E4" w:rsidRDefault="00E36E62" w:rsidP="002122E4">
      <w:pPr>
        <w:pStyle w:val="Title"/>
      </w:pPr>
      <w:r>
        <w:rPr>
          <w:noProof/>
        </w:rPr>
        <w:drawing>
          <wp:inline distT="0" distB="0" distL="0" distR="0" wp14:anchorId="1414EA9A" wp14:editId="561426C4">
            <wp:extent cx="3048000" cy="117157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9495" w14:textId="77777777" w:rsidR="002122E4" w:rsidRPr="00847957" w:rsidRDefault="00E36E62" w:rsidP="002122E4"/>
    <w:p w14:paraId="6B78E3CE" w14:textId="77777777" w:rsidR="002122E4" w:rsidRDefault="00E36E62" w:rsidP="002122E4">
      <w:pPr>
        <w:pStyle w:val="Title"/>
      </w:pPr>
      <w:r>
        <w:t>Position Description</w:t>
      </w:r>
    </w:p>
    <w:p w14:paraId="17C84136" w14:textId="77777777" w:rsidR="002122E4" w:rsidRDefault="00E36E62" w:rsidP="002122E4"/>
    <w:tbl>
      <w:tblPr>
        <w:tblW w:w="0" w:type="auto"/>
        <w:tblBorders>
          <w:top w:val="single" w:sz="8" w:space="0" w:color="678DB5"/>
          <w:bottom w:val="single" w:sz="8" w:space="0" w:color="678DB5"/>
          <w:insideH w:val="single" w:sz="8" w:space="0" w:color="678DB5"/>
        </w:tblBorders>
        <w:tblLook w:val="04A0" w:firstRow="1" w:lastRow="0" w:firstColumn="1" w:lastColumn="0" w:noHBand="0" w:noVBand="1"/>
      </w:tblPr>
      <w:tblGrid>
        <w:gridCol w:w="2552"/>
        <w:gridCol w:w="6237"/>
      </w:tblGrid>
      <w:tr w:rsidR="00700B07" w14:paraId="0BF40B52" w14:textId="77777777" w:rsidTr="008F219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87A7354" w14:textId="77777777" w:rsidR="002122E4" w:rsidRPr="00F4042D" w:rsidRDefault="00E36E62" w:rsidP="008F2192">
            <w:pPr>
              <w:pStyle w:val="Title"/>
              <w:spacing w:before="60" w:after="60" w:line="264" w:lineRule="auto"/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</w:pPr>
            <w:r w:rsidRPr="00F4042D"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  <w:t>Position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A75EFF" w14:textId="77777777" w:rsidR="002122E4" w:rsidRPr="008F2192" w:rsidRDefault="00E36E62" w:rsidP="008F2192">
            <w:pPr>
              <w:pStyle w:val="TablesText"/>
              <w:widowControl w:val="0"/>
              <w:spacing w:before="80" w:after="8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8F2192">
              <w:rPr>
                <w:rFonts w:ascii="Segoe UI" w:hAnsi="Segoe UI" w:cs="Segoe UI"/>
                <w:sz w:val="22"/>
                <w:szCs w:val="22"/>
                <w:lang w:val="en-GB"/>
              </w:rPr>
              <w:t>Manager Surface Investigations</w:t>
            </w:r>
          </w:p>
        </w:tc>
      </w:tr>
      <w:tr w:rsidR="00700B07" w14:paraId="0F5B2731" w14:textId="77777777" w:rsidTr="008F219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C63027C" w14:textId="77777777" w:rsidR="002122E4" w:rsidRPr="00F4042D" w:rsidRDefault="00E36E62" w:rsidP="008F2192">
            <w:pPr>
              <w:pStyle w:val="Title"/>
              <w:spacing w:before="60" w:after="60" w:line="264" w:lineRule="auto"/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</w:pPr>
            <w:r w:rsidRPr="00F4042D"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  <w:t>Team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6323A3" w14:textId="77777777" w:rsidR="002122E4" w:rsidRPr="008F2192" w:rsidRDefault="00E36E62" w:rsidP="008F2192">
            <w:pPr>
              <w:pStyle w:val="TablesText"/>
              <w:widowControl w:val="0"/>
              <w:spacing w:before="80" w:after="8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8F2192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Investigation Services </w:t>
            </w:r>
          </w:p>
        </w:tc>
      </w:tr>
      <w:tr w:rsidR="00700B07" w14:paraId="59A12131" w14:textId="77777777" w:rsidTr="008F219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FB49C2" w14:textId="77777777" w:rsidR="002122E4" w:rsidRPr="00F4042D" w:rsidRDefault="00E36E62" w:rsidP="008F2192">
            <w:pPr>
              <w:pStyle w:val="Title"/>
              <w:spacing w:before="60" w:after="60" w:line="264" w:lineRule="auto"/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</w:pPr>
            <w:r w:rsidRPr="00F4042D"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  <w:t>Reports to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4971D7" w14:textId="77777777" w:rsidR="002122E4" w:rsidRPr="008F2192" w:rsidRDefault="00E36E62" w:rsidP="008F2192">
            <w:pPr>
              <w:pStyle w:val="TablesText"/>
              <w:widowControl w:val="0"/>
              <w:spacing w:before="80" w:after="8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8F2192">
              <w:rPr>
                <w:rFonts w:ascii="Segoe UI" w:hAnsi="Segoe UI" w:cs="Segoe UI"/>
                <w:sz w:val="22"/>
                <w:szCs w:val="22"/>
                <w:lang w:val="en-GB"/>
              </w:rPr>
              <w:t>Chief Investigator of Accidents</w:t>
            </w:r>
          </w:p>
        </w:tc>
      </w:tr>
      <w:tr w:rsidR="00700B07" w14:paraId="32E74C69" w14:textId="77777777" w:rsidTr="008F219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58337B6" w14:textId="77777777" w:rsidR="002122E4" w:rsidRPr="00F4042D" w:rsidRDefault="00E36E62" w:rsidP="008F2192">
            <w:pPr>
              <w:pStyle w:val="Title"/>
              <w:spacing w:before="60" w:after="60" w:line="264" w:lineRule="auto"/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</w:pPr>
            <w:r w:rsidRPr="00F4042D"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  <w:t>Location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FCEB99" w14:textId="77777777" w:rsidR="002122E4" w:rsidRPr="008F2192" w:rsidRDefault="00E36E62" w:rsidP="008F2192">
            <w:pPr>
              <w:pStyle w:val="TablesText"/>
              <w:widowControl w:val="0"/>
              <w:spacing w:before="80" w:after="8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8F2192">
              <w:rPr>
                <w:rFonts w:ascii="Segoe UI" w:hAnsi="Segoe UI" w:cs="Segoe UI"/>
                <w:sz w:val="22"/>
                <w:szCs w:val="22"/>
                <w:lang w:val="en-GB"/>
              </w:rPr>
              <w:t>Wellington</w:t>
            </w:r>
          </w:p>
        </w:tc>
      </w:tr>
      <w:tr w:rsidR="00700B07" w14:paraId="2DDC3283" w14:textId="77777777" w:rsidTr="008F219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E6B2D56" w14:textId="77777777" w:rsidR="002122E4" w:rsidRPr="00F4042D" w:rsidRDefault="00E36E62" w:rsidP="008F2192">
            <w:pPr>
              <w:pStyle w:val="Title"/>
              <w:spacing w:before="60" w:after="60" w:line="264" w:lineRule="auto"/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</w:pPr>
            <w:r w:rsidRPr="00F4042D"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  <w:t>Direct Reports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B72A3D" w14:textId="77777777" w:rsidR="002122E4" w:rsidRPr="008F2192" w:rsidRDefault="00E36E62" w:rsidP="008F2192">
            <w:pPr>
              <w:pStyle w:val="TablesText"/>
              <w:widowControl w:val="0"/>
              <w:spacing w:before="80" w:after="8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7</w:t>
            </w:r>
          </w:p>
        </w:tc>
      </w:tr>
      <w:tr w:rsidR="00700B07" w14:paraId="3BD2172D" w14:textId="77777777" w:rsidTr="008F219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38AA8F3" w14:textId="77777777" w:rsidR="002122E4" w:rsidRPr="00F4042D" w:rsidRDefault="00E36E62" w:rsidP="008F2192">
            <w:pPr>
              <w:pStyle w:val="Title"/>
              <w:spacing w:before="60" w:after="60" w:line="264" w:lineRule="auto"/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</w:pPr>
            <w:r w:rsidRPr="00F4042D"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  <w:t>Delegation holder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80588E" w14:textId="77777777" w:rsidR="002122E4" w:rsidRPr="008F2192" w:rsidRDefault="00E36E62" w:rsidP="008F2192">
            <w:pPr>
              <w:pStyle w:val="TablesText"/>
              <w:widowControl w:val="0"/>
              <w:spacing w:before="80" w:after="8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8F2192">
              <w:rPr>
                <w:rFonts w:ascii="Segoe UI" w:hAnsi="Segoe UI" w:cs="Segoe UI"/>
                <w:sz w:val="22"/>
                <w:szCs w:val="22"/>
                <w:lang w:val="en-GB"/>
              </w:rPr>
              <w:t>Financial and statutory delegations as notified</w:t>
            </w:r>
          </w:p>
        </w:tc>
      </w:tr>
      <w:tr w:rsidR="00700B07" w14:paraId="530A7CA5" w14:textId="77777777" w:rsidTr="008F219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D00027" w14:textId="77777777" w:rsidR="002122E4" w:rsidRPr="00F4042D" w:rsidRDefault="00E36E62" w:rsidP="008F2192">
            <w:pPr>
              <w:pStyle w:val="Title"/>
              <w:spacing w:before="60" w:after="60" w:line="264" w:lineRule="auto"/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</w:pPr>
            <w:r w:rsidRPr="00F4042D"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  <w:t>Remuneration band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A293BD" w14:textId="77777777" w:rsidR="002122E4" w:rsidRPr="008F2192" w:rsidRDefault="00E36E62" w:rsidP="008F2192">
            <w:pPr>
              <w:pStyle w:val="TablesText"/>
              <w:widowControl w:val="0"/>
              <w:spacing w:before="80" w:after="8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8F2192">
              <w:rPr>
                <w:rFonts w:ascii="Segoe UI" w:hAnsi="Segoe UI" w:cs="Segoe UI"/>
                <w:sz w:val="22"/>
                <w:szCs w:val="22"/>
                <w:lang w:val="en-GB"/>
              </w:rPr>
              <w:t>Professionals Investigators Level 3</w:t>
            </w:r>
          </w:p>
        </w:tc>
      </w:tr>
      <w:tr w:rsidR="00700B07" w14:paraId="5D328F41" w14:textId="77777777" w:rsidTr="008F219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45CAE9E" w14:textId="77777777" w:rsidR="000F0A82" w:rsidRPr="00F4042D" w:rsidRDefault="00E36E62" w:rsidP="000F0A82">
            <w:pPr>
              <w:pStyle w:val="Title"/>
              <w:spacing w:before="60" w:after="60" w:line="264" w:lineRule="auto"/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</w:pPr>
            <w:r w:rsidRPr="00F4042D"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  <w:t>Remuneration Range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A3B3BA" w14:textId="77777777" w:rsidR="000F0A82" w:rsidRPr="008F2192" w:rsidRDefault="00E36E62" w:rsidP="000F0A82">
            <w:pPr>
              <w:pStyle w:val="TablesText"/>
              <w:widowControl w:val="0"/>
              <w:spacing w:before="80" w:after="80"/>
              <w:rPr>
                <w:rFonts w:ascii="Segoe UI" w:hAnsi="Segoe UI" w:cs="Segoe UI"/>
                <w:sz w:val="21"/>
                <w:szCs w:val="21"/>
                <w:lang w:val="en-GB"/>
              </w:rPr>
            </w:pPr>
            <w:r>
              <w:rPr>
                <w:rFonts w:ascii="Franklin Gothic Book" w:hAnsi="Franklin Gothic Book" w:cs="Arial"/>
                <w:sz w:val="21"/>
                <w:szCs w:val="21"/>
                <w:lang w:val="en-GB"/>
              </w:rPr>
              <w:t>$1</w:t>
            </w:r>
            <w:r>
              <w:rPr>
                <w:rFonts w:ascii="Franklin Gothic Book" w:hAnsi="Franklin Gothic Book" w:cs="Arial"/>
                <w:sz w:val="21"/>
                <w:szCs w:val="21"/>
                <w:lang w:val="en-GB"/>
              </w:rPr>
              <w:t>24</w:t>
            </w:r>
            <w:r>
              <w:rPr>
                <w:rFonts w:ascii="Franklin Gothic Book" w:hAnsi="Franklin Gothic Book" w:cs="Arial"/>
                <w:sz w:val="21"/>
                <w:szCs w:val="21"/>
                <w:lang w:val="en-GB"/>
              </w:rPr>
              <w:t>,000 - $1</w:t>
            </w:r>
            <w:r>
              <w:rPr>
                <w:rFonts w:ascii="Franklin Gothic Book" w:hAnsi="Franklin Gothic Book" w:cs="Arial"/>
                <w:sz w:val="21"/>
                <w:szCs w:val="21"/>
                <w:lang w:val="en-GB"/>
              </w:rPr>
              <w:t>72</w:t>
            </w:r>
            <w:r>
              <w:rPr>
                <w:rFonts w:ascii="Franklin Gothic Book" w:hAnsi="Franklin Gothic Book" w:cs="Arial"/>
                <w:sz w:val="21"/>
                <w:szCs w:val="21"/>
                <w:lang w:val="en-GB"/>
              </w:rPr>
              <w:t>,000</w:t>
            </w:r>
          </w:p>
        </w:tc>
      </w:tr>
      <w:tr w:rsidR="00700B07" w14:paraId="60ECF8EE" w14:textId="77777777" w:rsidTr="008F2192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7AEA2A7" w14:textId="77777777" w:rsidR="000F0A82" w:rsidRPr="00F4042D" w:rsidRDefault="00E36E62" w:rsidP="000F0A82">
            <w:pPr>
              <w:pStyle w:val="Title"/>
              <w:spacing w:before="60" w:after="60" w:line="264" w:lineRule="auto"/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</w:pPr>
            <w:r w:rsidRPr="00F4042D">
              <w:rPr>
                <w:rFonts w:ascii="Segoe UI" w:hAnsi="Segoe UI" w:cs="Segoe UI"/>
                <w:b/>
                <w:sz w:val="22"/>
                <w:szCs w:val="22"/>
                <w:lang w:val="en-NZ" w:eastAsia="en-US"/>
              </w:rPr>
              <w:t>Date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A2E30C" w14:textId="63C9749E" w:rsidR="000F0A82" w:rsidRPr="008F2192" w:rsidRDefault="00E36E62" w:rsidP="000F0A82">
            <w:pPr>
              <w:pStyle w:val="TablesText"/>
              <w:widowControl w:val="0"/>
              <w:spacing w:before="80" w:after="80"/>
              <w:rPr>
                <w:rFonts w:ascii="Segoe UI" w:hAnsi="Segoe UI" w:cs="Segoe UI"/>
                <w:sz w:val="21"/>
                <w:szCs w:val="21"/>
                <w:lang w:val="en-GB"/>
              </w:rPr>
            </w:pPr>
            <w:r w:rsidRPr="008F2192">
              <w:rPr>
                <w:rFonts w:ascii="Segoe UI" w:hAnsi="Segoe UI" w:cs="Segoe UI"/>
                <w:sz w:val="21"/>
                <w:szCs w:val="21"/>
                <w:lang w:val="en-GB"/>
              </w:rPr>
              <w:fldChar w:fldCharType="begin"/>
            </w:r>
            <w:r w:rsidRPr="008F2192">
              <w:rPr>
                <w:rFonts w:ascii="Segoe UI" w:hAnsi="Segoe UI" w:cs="Segoe UI"/>
                <w:sz w:val="21"/>
                <w:szCs w:val="21"/>
                <w:lang w:val="en-GB"/>
              </w:rPr>
              <w:instrText xml:space="preserve"> DATE \@ "dd MMMM yyyy" </w:instrText>
            </w:r>
            <w:r w:rsidRPr="008F2192">
              <w:rPr>
                <w:rFonts w:ascii="Segoe UI" w:hAnsi="Segoe UI" w:cs="Segoe UI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sz w:val="21"/>
                <w:szCs w:val="21"/>
                <w:lang w:val="en-GB"/>
              </w:rPr>
              <w:t>02 September 2022</w:t>
            </w:r>
            <w:r w:rsidRPr="008F2192">
              <w:rPr>
                <w:rFonts w:ascii="Segoe UI" w:hAnsi="Segoe UI" w:cs="Segoe UI"/>
                <w:sz w:val="21"/>
                <w:szCs w:val="21"/>
                <w:lang w:val="en-GB"/>
              </w:rPr>
              <w:fldChar w:fldCharType="end"/>
            </w:r>
          </w:p>
        </w:tc>
      </w:tr>
    </w:tbl>
    <w:p w14:paraId="7E16BDCA" w14:textId="77777777" w:rsidR="00660C3F" w:rsidRPr="002122E4" w:rsidRDefault="00E36E62" w:rsidP="002122E4"/>
    <w:p w14:paraId="497BF94D" w14:textId="77777777" w:rsidR="002122E4" w:rsidRDefault="00E36E62" w:rsidP="002122E4">
      <w:pPr>
        <w:jc w:val="both"/>
        <w:rPr>
          <w:rFonts w:ascii="Franklin Gothic Demi" w:hAnsi="Franklin Gothic Demi" w:cs="Arial"/>
          <w:bCs/>
          <w:color w:val="24608B"/>
          <w:kern w:val="32"/>
          <w:sz w:val="44"/>
          <w:szCs w:val="32"/>
        </w:rPr>
      </w:pPr>
      <w:r>
        <w:rPr>
          <w:rFonts w:ascii="Franklin Gothic Demi" w:hAnsi="Franklin Gothic Demi" w:cs="Arial"/>
          <w:bCs/>
          <w:color w:val="24608B"/>
          <w:kern w:val="32"/>
          <w:sz w:val="44"/>
          <w:szCs w:val="32"/>
        </w:rPr>
        <w:t>Pos</w:t>
      </w:r>
      <w:r w:rsidRPr="003070E3">
        <w:rPr>
          <w:rFonts w:ascii="Franklin Gothic Demi" w:hAnsi="Franklin Gothic Demi" w:cs="Arial"/>
          <w:bCs/>
          <w:color w:val="24608B"/>
          <w:kern w:val="32"/>
          <w:sz w:val="44"/>
          <w:szCs w:val="32"/>
        </w:rPr>
        <w:t>ition Purpose</w:t>
      </w:r>
    </w:p>
    <w:p w14:paraId="3417CFD2" w14:textId="77777777" w:rsidR="009D76B1" w:rsidRPr="009D76B1" w:rsidRDefault="00E36E62" w:rsidP="00B96446">
      <w:pPr>
        <w:rPr>
          <w:rFonts w:cs="Arial"/>
          <w:szCs w:val="21"/>
        </w:rPr>
      </w:pPr>
      <w:r>
        <w:rPr>
          <w:rFonts w:cs="Arial"/>
          <w:szCs w:val="21"/>
        </w:rPr>
        <w:t>The</w:t>
      </w:r>
      <w:r w:rsidRPr="009D76B1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Manager Surface</w:t>
      </w:r>
      <w:r>
        <w:rPr>
          <w:rFonts w:cs="Arial"/>
          <w:szCs w:val="21"/>
        </w:rPr>
        <w:t xml:space="preserve"> </w:t>
      </w:r>
      <w:r>
        <w:rPr>
          <w:rFonts w:cs="Arial"/>
          <w:szCs w:val="21"/>
        </w:rPr>
        <w:t xml:space="preserve">Investigations </w:t>
      </w:r>
      <w:r>
        <w:rPr>
          <w:rFonts w:cs="Arial"/>
          <w:szCs w:val="21"/>
        </w:rPr>
        <w:t>supports</w:t>
      </w:r>
      <w:r>
        <w:rPr>
          <w:rFonts w:cs="Arial"/>
          <w:szCs w:val="21"/>
        </w:rPr>
        <w:t xml:space="preserve"> the </w:t>
      </w:r>
      <w:r>
        <w:rPr>
          <w:rFonts w:cs="Arial"/>
          <w:szCs w:val="21"/>
        </w:rPr>
        <w:t>Chief Investigator of Accidents</w:t>
      </w:r>
      <w:r>
        <w:rPr>
          <w:rFonts w:cs="Arial"/>
          <w:szCs w:val="21"/>
        </w:rPr>
        <w:t xml:space="preserve"> to </w:t>
      </w:r>
      <w:r>
        <w:rPr>
          <w:rFonts w:cs="Arial"/>
          <w:szCs w:val="21"/>
        </w:rPr>
        <w:t xml:space="preserve">provide </w:t>
      </w:r>
      <w:r>
        <w:rPr>
          <w:rFonts w:cs="Arial"/>
          <w:szCs w:val="21"/>
        </w:rPr>
        <w:t>high quality</w:t>
      </w:r>
      <w:r>
        <w:rPr>
          <w:rFonts w:cs="Arial"/>
          <w:szCs w:val="21"/>
        </w:rPr>
        <w:t xml:space="preserve"> and timely </w:t>
      </w:r>
      <w:r>
        <w:rPr>
          <w:rFonts w:cs="Arial"/>
          <w:szCs w:val="21"/>
        </w:rPr>
        <w:t>transport accident investigation</w:t>
      </w:r>
      <w:r>
        <w:rPr>
          <w:rFonts w:cs="Arial"/>
          <w:szCs w:val="21"/>
        </w:rPr>
        <w:t xml:space="preserve"> services </w:t>
      </w:r>
      <w:r>
        <w:rPr>
          <w:rFonts w:cs="Arial"/>
          <w:szCs w:val="21"/>
        </w:rPr>
        <w:t xml:space="preserve">to the Commission, through management and technical leadership of the </w:t>
      </w:r>
      <w:r>
        <w:rPr>
          <w:rFonts w:cs="Arial"/>
          <w:szCs w:val="21"/>
        </w:rPr>
        <w:t xml:space="preserve">marine and rail </w:t>
      </w:r>
      <w:r>
        <w:rPr>
          <w:rFonts w:cs="Arial"/>
          <w:szCs w:val="21"/>
        </w:rPr>
        <w:t>investigation team</w:t>
      </w:r>
      <w:r>
        <w:rPr>
          <w:rFonts w:cs="Arial"/>
          <w:szCs w:val="21"/>
        </w:rPr>
        <w:t>s</w:t>
      </w:r>
      <w:r>
        <w:rPr>
          <w:rFonts w:cs="Arial"/>
          <w:szCs w:val="21"/>
        </w:rPr>
        <w:t>.</w:t>
      </w:r>
      <w:r>
        <w:rPr>
          <w:rFonts w:cs="Arial"/>
          <w:szCs w:val="21"/>
        </w:rPr>
        <w:t xml:space="preserve"> </w:t>
      </w:r>
    </w:p>
    <w:p w14:paraId="108C84C2" w14:textId="77777777" w:rsidR="00B676D6" w:rsidRPr="00F16062" w:rsidRDefault="00E36E62" w:rsidP="00B676D6">
      <w:pPr>
        <w:pStyle w:val="Heading1"/>
      </w:pPr>
      <w:r>
        <w:t>The Public Service</w:t>
      </w:r>
    </w:p>
    <w:p w14:paraId="79CDB54E" w14:textId="77777777" w:rsidR="00B676D6" w:rsidRPr="00EA5DFC" w:rsidRDefault="00E36E62" w:rsidP="00B676D6">
      <w:pPr>
        <w:rPr>
          <w:rFonts w:cs="Arial"/>
          <w:szCs w:val="21"/>
        </w:rPr>
      </w:pPr>
      <w:r w:rsidRPr="00EA5DFC">
        <w:rPr>
          <w:rFonts w:cs="Arial"/>
          <w:szCs w:val="21"/>
        </w:rPr>
        <w:t xml:space="preserve">Ka mahitahi mātou o te ratonga tūmatanui kia hei </w:t>
      </w:r>
      <w:r w:rsidRPr="00EA5DFC">
        <w:rPr>
          <w:rFonts w:cs="Arial"/>
          <w:szCs w:val="21"/>
        </w:rPr>
        <w:t>painga mō ngā tāngata o Aotearoa i āianei, ā, hei ngā rā ki tua hoki. He kawenga tino whaitake tā mātou hei tautoko i te Karauna i runga i āna hononga ki a ngāi Māori i raro i te Tiriti o Waitangi. Ka tautoko mātou i te kāwanatanga manapori. Ka whakakotahi</w:t>
      </w:r>
      <w:r w:rsidRPr="00EA5DFC">
        <w:rPr>
          <w:rFonts w:cs="Arial"/>
          <w:szCs w:val="21"/>
        </w:rPr>
        <w:t xml:space="preserve">ngia mātou e te wairua whakarato ki ō mātou hapori, ā, e arahina ana mātou e ngā mātāpono me ngā tikanga matua o te ratonga tūmatanui i roto i ā mātou mahi. </w:t>
      </w:r>
    </w:p>
    <w:p w14:paraId="63B15F54" w14:textId="77777777" w:rsidR="00B676D6" w:rsidRPr="00EA5DFC" w:rsidRDefault="00E36E62" w:rsidP="00B676D6">
      <w:pPr>
        <w:rPr>
          <w:rFonts w:cs="Segoe UI"/>
          <w:lang w:val="en-US" w:eastAsia="en-NZ"/>
        </w:rPr>
      </w:pPr>
      <w:r w:rsidRPr="00EA5DFC">
        <w:rPr>
          <w:rFonts w:cs="Arial"/>
          <w:szCs w:val="21"/>
        </w:rPr>
        <w:t>Mō ētahi atu kōrero hei whakamārama i tēnei kaupapa, haere ki</w:t>
      </w:r>
      <w:r>
        <w:rPr>
          <w:rFonts w:ascii="Source Sans Pro" w:hAnsi="Source Sans Pro"/>
          <w:color w:val="2E1459"/>
          <w:lang w:eastAsia="en-NZ"/>
        </w:rPr>
        <w:t xml:space="preserve"> </w:t>
      </w:r>
      <w:r w:rsidRPr="00EA5DFC">
        <w:rPr>
          <w:rFonts w:cs="Segoe UI"/>
          <w:lang w:eastAsia="en-NZ"/>
        </w:rPr>
        <w:t>(</w:t>
      </w:r>
      <w:hyperlink r:id="rId11" w:history="1">
        <w:r w:rsidRPr="00EA5DFC">
          <w:rPr>
            <w:rStyle w:val="Hyperlink"/>
            <w:rFonts w:cs="Segoe UI"/>
            <w:lang w:eastAsia="en-NZ"/>
          </w:rPr>
          <w:t>https://www.publicservice.govt.nz/about-us</w:t>
        </w:r>
      </w:hyperlink>
      <w:r w:rsidRPr="00EA5DFC">
        <w:rPr>
          <w:rFonts w:cs="Segoe UI"/>
          <w:lang w:eastAsia="en-NZ"/>
        </w:rPr>
        <w:t>)</w:t>
      </w:r>
    </w:p>
    <w:p w14:paraId="26A30C3C" w14:textId="77777777" w:rsidR="00B676D6" w:rsidRDefault="00E36E62" w:rsidP="00B676D6">
      <w:pPr>
        <w:rPr>
          <w:rFonts w:ascii="Source Sans Pro" w:hAnsi="Source Sans Pro"/>
          <w:b/>
          <w:bCs/>
          <w:lang w:val="en-NZ" w:eastAsia="en-NZ"/>
        </w:rPr>
      </w:pPr>
    </w:p>
    <w:p w14:paraId="581910CB" w14:textId="77777777" w:rsidR="00B676D6" w:rsidRPr="00EA5DFC" w:rsidRDefault="00E36E62" w:rsidP="00B676D6">
      <w:pPr>
        <w:rPr>
          <w:rFonts w:cs="Arial"/>
          <w:szCs w:val="21"/>
        </w:rPr>
      </w:pPr>
      <w:r w:rsidRPr="00EA5DFC">
        <w:rPr>
          <w:rFonts w:cs="Arial"/>
          <w:szCs w:val="21"/>
        </w:rPr>
        <w:lastRenderedPageBreak/>
        <w:t xml:space="preserve">In the public service we work collectively to make a meaningful difference for New Zealanders now and in the future.  We have an important role in supporting the Crown in its </w:t>
      </w:r>
      <w:r w:rsidRPr="00EA5DFC">
        <w:rPr>
          <w:rFonts w:cs="Arial"/>
          <w:szCs w:val="21"/>
        </w:rPr>
        <w:t xml:space="preserve">relationships with Māori under the Treaty of Waitangi.  We support democratic government.  We are unified by a spirit of service to our communities and guided by the core principles and values of the public service in our work.  </w:t>
      </w:r>
    </w:p>
    <w:p w14:paraId="54A62206" w14:textId="77777777" w:rsidR="00B676D6" w:rsidRPr="00EA5DFC" w:rsidRDefault="00E36E62" w:rsidP="00B676D6">
      <w:pPr>
        <w:rPr>
          <w:rStyle w:val="Hyperlink"/>
        </w:rPr>
      </w:pPr>
      <w:r w:rsidRPr="00EA5DFC">
        <w:rPr>
          <w:rFonts w:cs="Arial"/>
          <w:szCs w:val="21"/>
        </w:rPr>
        <w:t>You can find out more abou</w:t>
      </w:r>
      <w:r w:rsidRPr="00EA5DFC">
        <w:rPr>
          <w:rFonts w:cs="Arial"/>
          <w:szCs w:val="21"/>
        </w:rPr>
        <w:t xml:space="preserve">t what this means </w:t>
      </w:r>
      <w:r w:rsidRPr="00EA5DFC">
        <w:rPr>
          <w:rFonts w:cs="Segoe UI"/>
          <w:lang w:eastAsia="en-NZ"/>
        </w:rPr>
        <w:t xml:space="preserve">at </w:t>
      </w:r>
      <w:r w:rsidRPr="00EA5DFC">
        <w:rPr>
          <w:rStyle w:val="Hyperlink"/>
        </w:rPr>
        <w:t>(</w:t>
      </w:r>
      <w:hyperlink r:id="rId12" w:history="1">
        <w:r w:rsidRPr="00EA5DFC">
          <w:rPr>
            <w:rStyle w:val="Hyperlink"/>
            <w:lang w:eastAsia="en-NZ"/>
          </w:rPr>
          <w:t>https://www.publicservice.govt.nz/about-us</w:t>
        </w:r>
      </w:hyperlink>
      <w:r w:rsidRPr="00EA5DFC">
        <w:rPr>
          <w:rStyle w:val="Hyperlink"/>
        </w:rPr>
        <w:t>)</w:t>
      </w:r>
    </w:p>
    <w:p w14:paraId="047417B3" w14:textId="77777777" w:rsidR="002122E4" w:rsidRPr="00F16062" w:rsidRDefault="00E36E62" w:rsidP="002122E4">
      <w:pPr>
        <w:pStyle w:val="Heading1"/>
      </w:pPr>
      <w:r>
        <w:t>About TAIC</w:t>
      </w:r>
    </w:p>
    <w:p w14:paraId="74BDE77F" w14:textId="77777777" w:rsidR="002122E4" w:rsidRDefault="00E36E62" w:rsidP="002122E4">
      <w:pPr>
        <w:rPr>
          <w:rFonts w:cs="Arial"/>
          <w:szCs w:val="21"/>
        </w:rPr>
      </w:pPr>
      <w:r>
        <w:rPr>
          <w:rFonts w:cs="Arial"/>
          <w:szCs w:val="21"/>
        </w:rPr>
        <w:t>TAIC is an independent Crown entity that supports the Transport Accident Investigation Commission (the Commission) in it</w:t>
      </w:r>
      <w:r>
        <w:rPr>
          <w:rFonts w:cs="Arial"/>
          <w:szCs w:val="21"/>
        </w:rPr>
        <w:t xml:space="preserve">s task of determining the circumstances and causes of transport accidents and incidents in order to avoid similar occurrences. </w:t>
      </w:r>
    </w:p>
    <w:p w14:paraId="3466D931" w14:textId="77777777" w:rsidR="002122E4" w:rsidRDefault="00E36E62" w:rsidP="002122E4">
      <w:pPr>
        <w:rPr>
          <w:rFonts w:cs="Arial"/>
          <w:szCs w:val="21"/>
        </w:rPr>
      </w:pPr>
      <w:r>
        <w:rPr>
          <w:rFonts w:cs="Arial"/>
          <w:szCs w:val="21"/>
        </w:rPr>
        <w:t>Multi-disciplinary teams, led by an Investigator in Charge, investigate and analyse the circumstances of significant air, marine</w:t>
      </w:r>
      <w:r>
        <w:rPr>
          <w:rFonts w:cs="Arial"/>
          <w:szCs w:val="21"/>
        </w:rPr>
        <w:t>, and rail occurrences, supporting the Commission to consider the facts, and make findings and recommendations to improve transport safety, rather than to ascribe blame.</w:t>
      </w:r>
    </w:p>
    <w:p w14:paraId="68A6EF8F" w14:textId="77777777" w:rsidR="002122E4" w:rsidRDefault="00E36E62" w:rsidP="002122E4">
      <w:pPr>
        <w:rPr>
          <w:rFonts w:cs="Arial"/>
          <w:szCs w:val="21"/>
        </w:rPr>
      </w:pPr>
      <w:r>
        <w:rPr>
          <w:rFonts w:cs="Arial"/>
          <w:szCs w:val="21"/>
        </w:rPr>
        <w:t xml:space="preserve">The Commission’s vision is </w:t>
      </w:r>
      <w:r w:rsidRPr="009E7A50">
        <w:rPr>
          <w:rFonts w:cs="Arial"/>
          <w:b/>
          <w:szCs w:val="21"/>
        </w:rPr>
        <w:t>‘no repeat accidents</w:t>
      </w:r>
      <w:r>
        <w:rPr>
          <w:rFonts w:cs="Arial"/>
          <w:b/>
          <w:szCs w:val="21"/>
        </w:rPr>
        <w:t xml:space="preserve"> </w:t>
      </w:r>
      <w:r>
        <w:rPr>
          <w:rFonts w:ascii="Calibri" w:hAnsi="Calibri" w:cs="Calibri"/>
          <w:b/>
          <w:szCs w:val="21"/>
        </w:rPr>
        <w:t>‒</w:t>
      </w:r>
      <w:r w:rsidRPr="009E7A50">
        <w:rPr>
          <w:rFonts w:cs="Arial"/>
          <w:b/>
          <w:szCs w:val="21"/>
        </w:rPr>
        <w:t xml:space="preserve"> </w:t>
      </w:r>
      <w:r>
        <w:rPr>
          <w:rFonts w:cs="Arial"/>
          <w:b/>
          <w:szCs w:val="21"/>
        </w:rPr>
        <w:t>e</w:t>
      </w:r>
      <w:r w:rsidRPr="009E7A50">
        <w:rPr>
          <w:rFonts w:cs="Arial"/>
          <w:b/>
          <w:szCs w:val="21"/>
        </w:rPr>
        <w:t>ver!’</w:t>
      </w:r>
    </w:p>
    <w:p w14:paraId="67413B15" w14:textId="77777777" w:rsidR="002122E4" w:rsidRPr="00C54037" w:rsidRDefault="00E36E62" w:rsidP="002122E4">
      <w:pPr>
        <w:pStyle w:val="Numparalevel1"/>
        <w:numPr>
          <w:ilvl w:val="0"/>
          <w:numId w:val="0"/>
        </w:numPr>
      </w:pPr>
      <w:r>
        <w:rPr>
          <w:rFonts w:cs="Arial"/>
          <w:szCs w:val="21"/>
        </w:rPr>
        <w:t>As part of a small State sect</w:t>
      </w:r>
      <w:r>
        <w:rPr>
          <w:rFonts w:cs="Arial"/>
          <w:szCs w:val="21"/>
        </w:rPr>
        <w:t xml:space="preserve">or organisation, TAIC employees work flexibly to contribute to the Commission’s vision through its mission of </w:t>
      </w:r>
      <w:r w:rsidRPr="00E27D01">
        <w:rPr>
          <w:rFonts w:cs="Arial"/>
          <w:b/>
          <w:i/>
          <w:szCs w:val="21"/>
        </w:rPr>
        <w:t>‘safer transport through investigation</w:t>
      </w:r>
      <w:r>
        <w:rPr>
          <w:rFonts w:cs="Arial"/>
          <w:b/>
          <w:i/>
          <w:szCs w:val="21"/>
        </w:rPr>
        <w:t>,</w:t>
      </w:r>
      <w:r w:rsidRPr="00E27D01">
        <w:rPr>
          <w:rFonts w:cs="Arial"/>
          <w:b/>
          <w:i/>
          <w:szCs w:val="21"/>
        </w:rPr>
        <w:t xml:space="preserve"> learning, and influence’</w:t>
      </w:r>
      <w:r>
        <w:rPr>
          <w:rFonts w:cs="Arial"/>
          <w:i/>
          <w:szCs w:val="21"/>
        </w:rPr>
        <w:t>.</w:t>
      </w:r>
      <w:r>
        <w:rPr>
          <w:rFonts w:cs="Arial"/>
          <w:szCs w:val="21"/>
        </w:rPr>
        <w:t xml:space="preserve"> </w:t>
      </w:r>
    </w:p>
    <w:p w14:paraId="4C847151" w14:textId="77777777" w:rsidR="002122E4" w:rsidRDefault="00E36E62" w:rsidP="002122E4">
      <w:pPr>
        <w:pStyle w:val="Heading1"/>
      </w:pPr>
      <w:r>
        <w:t>Duties and accountabilities</w:t>
      </w:r>
    </w:p>
    <w:p w14:paraId="0FFBFE5B" w14:textId="77777777" w:rsidR="004D4FF9" w:rsidRPr="008362A8" w:rsidRDefault="00E36E62" w:rsidP="00B96446">
      <w:pPr>
        <w:pStyle w:val="Heading2"/>
        <w:rPr>
          <w:lang w:val="en-US"/>
        </w:rPr>
      </w:pPr>
      <w:r>
        <w:rPr>
          <w:lang w:val="en-US"/>
        </w:rPr>
        <w:t>Team Management</w:t>
      </w:r>
    </w:p>
    <w:p w14:paraId="515998F0" w14:textId="77777777" w:rsidR="004D4FF9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Da</w:t>
      </w:r>
      <w:r>
        <w:rPr>
          <w:szCs w:val="21"/>
          <w:lang w:val="en-US" w:eastAsia="en-US"/>
        </w:rPr>
        <w:t xml:space="preserve">y to day management </w:t>
      </w:r>
      <w:r>
        <w:rPr>
          <w:szCs w:val="21"/>
          <w:lang w:val="en-US" w:eastAsia="en-US"/>
        </w:rPr>
        <w:t xml:space="preserve">and development </w:t>
      </w:r>
      <w:r>
        <w:rPr>
          <w:szCs w:val="21"/>
          <w:lang w:val="en-US" w:eastAsia="en-US"/>
        </w:rPr>
        <w:t xml:space="preserve">of the </w:t>
      </w:r>
      <w:r>
        <w:rPr>
          <w:szCs w:val="21"/>
          <w:lang w:val="en-US" w:eastAsia="en-US"/>
        </w:rPr>
        <w:t xml:space="preserve">marine and rail investigation </w:t>
      </w:r>
      <w:r>
        <w:rPr>
          <w:szCs w:val="21"/>
          <w:lang w:val="en-US" w:eastAsia="en-US"/>
        </w:rPr>
        <w:t xml:space="preserve"> team</w:t>
      </w:r>
      <w:r>
        <w:rPr>
          <w:szCs w:val="21"/>
          <w:lang w:val="en-US" w:eastAsia="en-US"/>
        </w:rPr>
        <w:t>s</w:t>
      </w:r>
      <w:r>
        <w:rPr>
          <w:szCs w:val="21"/>
          <w:lang w:val="en-US" w:eastAsia="en-US"/>
        </w:rPr>
        <w:t>.</w:t>
      </w:r>
    </w:p>
    <w:p w14:paraId="754D0BA5" w14:textId="77777777" w:rsidR="00DA3866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Delegation, prioritisation </w:t>
      </w:r>
      <w:r>
        <w:rPr>
          <w:szCs w:val="21"/>
          <w:lang w:val="en-US" w:eastAsia="en-US"/>
        </w:rPr>
        <w:t xml:space="preserve">and delivery of </w:t>
      </w:r>
      <w:r>
        <w:rPr>
          <w:szCs w:val="21"/>
          <w:lang w:val="en-US" w:eastAsia="en-US"/>
        </w:rPr>
        <w:t xml:space="preserve">both </w:t>
      </w:r>
      <w:r>
        <w:rPr>
          <w:szCs w:val="21"/>
          <w:lang w:val="en-US" w:eastAsia="en-US"/>
        </w:rPr>
        <w:t>team’s</w:t>
      </w:r>
      <w:r>
        <w:rPr>
          <w:szCs w:val="21"/>
          <w:lang w:val="en-US" w:eastAsia="en-US"/>
        </w:rPr>
        <w:t xml:space="preserve"> caseload through the inquiry process</w:t>
      </w:r>
      <w:r>
        <w:rPr>
          <w:szCs w:val="21"/>
          <w:lang w:val="en-US" w:eastAsia="en-US"/>
        </w:rPr>
        <w:t>.</w:t>
      </w:r>
    </w:p>
    <w:p w14:paraId="27C4BEB1" w14:textId="77777777" w:rsidR="004D4FF9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Setting, monitoring and reviewing performance </w:t>
      </w:r>
      <w:r>
        <w:rPr>
          <w:szCs w:val="21"/>
          <w:lang w:val="en-US" w:eastAsia="en-US"/>
        </w:rPr>
        <w:t xml:space="preserve">of direct reports </w:t>
      </w:r>
      <w:r>
        <w:rPr>
          <w:szCs w:val="21"/>
          <w:lang w:val="en-US" w:eastAsia="en-US"/>
        </w:rPr>
        <w:t>against objectives</w:t>
      </w:r>
      <w:r>
        <w:rPr>
          <w:szCs w:val="21"/>
          <w:lang w:val="en-US" w:eastAsia="en-US"/>
        </w:rPr>
        <w:t>.</w:t>
      </w:r>
    </w:p>
    <w:p w14:paraId="41D4489E" w14:textId="77777777" w:rsidR="00DA3866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Planning and managerial reporting to meet accountability requirements</w:t>
      </w:r>
      <w:r>
        <w:rPr>
          <w:szCs w:val="21"/>
          <w:lang w:val="en-US" w:eastAsia="en-US"/>
        </w:rPr>
        <w:t>.</w:t>
      </w:r>
    </w:p>
    <w:p w14:paraId="07F2B7B5" w14:textId="77777777" w:rsidR="004D4FF9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Financial oversight and sign-off of team’s expenditure</w:t>
      </w:r>
      <w:r>
        <w:rPr>
          <w:szCs w:val="21"/>
          <w:lang w:val="en-US" w:eastAsia="en-US"/>
        </w:rPr>
        <w:t>.</w:t>
      </w:r>
    </w:p>
    <w:p w14:paraId="057E5A39" w14:textId="77777777" w:rsidR="008B0A1F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Assisting the Chief Investigator of Accidents with</w:t>
      </w:r>
      <w:r>
        <w:rPr>
          <w:szCs w:val="21"/>
          <w:lang w:val="en-US" w:eastAsia="en-US"/>
        </w:rPr>
        <w:t xml:space="preserve"> the</w:t>
      </w:r>
      <w:r>
        <w:rPr>
          <w:szCs w:val="21"/>
          <w:lang w:val="en-US" w:eastAsia="en-US"/>
        </w:rPr>
        <w:t xml:space="preserve"> leadership of </w:t>
      </w:r>
      <w:r>
        <w:rPr>
          <w:szCs w:val="21"/>
          <w:lang w:val="en-US" w:eastAsia="en-US"/>
        </w:rPr>
        <w:t xml:space="preserve">the </w:t>
      </w:r>
      <w:r>
        <w:rPr>
          <w:szCs w:val="21"/>
          <w:lang w:val="en-US" w:eastAsia="en-US"/>
        </w:rPr>
        <w:t>wider Investigation Services Team</w:t>
      </w:r>
      <w:r>
        <w:rPr>
          <w:szCs w:val="21"/>
          <w:lang w:val="en-US" w:eastAsia="en-US"/>
        </w:rPr>
        <w:t xml:space="preserve"> and contribution to </w:t>
      </w:r>
      <w:r>
        <w:rPr>
          <w:szCs w:val="21"/>
          <w:lang w:val="en-US" w:eastAsia="en-US"/>
        </w:rPr>
        <w:t>organisational priorities and culture</w:t>
      </w:r>
      <w:r>
        <w:rPr>
          <w:szCs w:val="21"/>
          <w:lang w:val="en-US" w:eastAsia="en-US"/>
        </w:rPr>
        <w:t>.</w:t>
      </w:r>
    </w:p>
    <w:p w14:paraId="5B57EA69" w14:textId="77777777" w:rsidR="008B4030" w:rsidRPr="008B4030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Identifying and managing investigation and wider organi</w:t>
      </w:r>
      <w:r>
        <w:rPr>
          <w:szCs w:val="21"/>
          <w:lang w:val="en-US" w:eastAsia="en-US"/>
        </w:rPr>
        <w:t>s</w:t>
      </w:r>
      <w:r>
        <w:rPr>
          <w:szCs w:val="21"/>
          <w:lang w:val="en-US" w:eastAsia="en-US"/>
        </w:rPr>
        <w:t xml:space="preserve">ational risks, </w:t>
      </w:r>
      <w:r>
        <w:rPr>
          <w:szCs w:val="21"/>
          <w:lang w:val="en-US" w:eastAsia="en-US"/>
        </w:rPr>
        <w:t xml:space="preserve">escalating </w:t>
      </w:r>
      <w:r>
        <w:rPr>
          <w:szCs w:val="21"/>
          <w:lang w:val="en-US" w:eastAsia="en-US"/>
        </w:rPr>
        <w:t xml:space="preserve">these </w:t>
      </w:r>
      <w:r>
        <w:rPr>
          <w:szCs w:val="21"/>
          <w:lang w:val="en-US" w:eastAsia="en-US"/>
        </w:rPr>
        <w:t>to executive management for</w:t>
      </w:r>
      <w:r>
        <w:rPr>
          <w:szCs w:val="21"/>
          <w:lang w:val="en-US" w:eastAsia="en-US"/>
        </w:rPr>
        <w:t xml:space="preserve"> resolution </w:t>
      </w:r>
      <w:r>
        <w:rPr>
          <w:szCs w:val="21"/>
          <w:lang w:val="en-US" w:eastAsia="en-US"/>
        </w:rPr>
        <w:t>where</w:t>
      </w:r>
      <w:r>
        <w:rPr>
          <w:szCs w:val="21"/>
          <w:lang w:val="en-US" w:eastAsia="en-US"/>
        </w:rPr>
        <w:t xml:space="preserve"> appropriate</w:t>
      </w:r>
      <w:r>
        <w:rPr>
          <w:szCs w:val="21"/>
          <w:lang w:val="en-US" w:eastAsia="en-US"/>
        </w:rPr>
        <w:t>.</w:t>
      </w:r>
    </w:p>
    <w:p w14:paraId="56C8B6B4" w14:textId="77777777" w:rsidR="008B0A1F" w:rsidRPr="004D4FF9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Acting in Chief Investigator of Accidents’ absence, as required</w:t>
      </w:r>
      <w:r>
        <w:rPr>
          <w:szCs w:val="21"/>
          <w:lang w:val="en-US" w:eastAsia="en-US"/>
        </w:rPr>
        <w:t>.</w:t>
      </w:r>
    </w:p>
    <w:p w14:paraId="6D15FB31" w14:textId="77777777" w:rsidR="008362A8" w:rsidRPr="008362A8" w:rsidRDefault="00E36E62" w:rsidP="00B96446">
      <w:pPr>
        <w:pStyle w:val="Heading2"/>
        <w:rPr>
          <w:lang w:val="en-US"/>
        </w:rPr>
      </w:pPr>
      <w:r>
        <w:rPr>
          <w:lang w:val="en-US"/>
        </w:rPr>
        <w:lastRenderedPageBreak/>
        <w:t>Technical Leadership</w:t>
      </w:r>
    </w:p>
    <w:p w14:paraId="7F5284E7" w14:textId="77777777" w:rsidR="008B0A1F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Overseeing investigation process and output of </w:t>
      </w:r>
      <w:r>
        <w:rPr>
          <w:szCs w:val="21"/>
          <w:lang w:val="en-US" w:eastAsia="en-US"/>
        </w:rPr>
        <w:t xml:space="preserve">marine and rail investigation teams </w:t>
      </w:r>
      <w:r>
        <w:rPr>
          <w:szCs w:val="21"/>
          <w:lang w:val="en-US" w:eastAsia="en-US"/>
        </w:rPr>
        <w:t>, including assisting Chief Investigator of Accidents with quality assurance reviews</w:t>
      </w:r>
      <w:r>
        <w:rPr>
          <w:szCs w:val="21"/>
          <w:lang w:val="en-US" w:eastAsia="en-US"/>
        </w:rPr>
        <w:t>.</w:t>
      </w:r>
    </w:p>
    <w:p w14:paraId="1BC186BC" w14:textId="77777777" w:rsidR="008B4030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Provide investigative and tech</w:t>
      </w:r>
      <w:r>
        <w:rPr>
          <w:szCs w:val="21"/>
          <w:lang w:val="en-US" w:eastAsia="en-US"/>
        </w:rPr>
        <w:t>nical input into investigations.</w:t>
      </w:r>
    </w:p>
    <w:p w14:paraId="6A5A94AA" w14:textId="77777777" w:rsidR="008B4030" w:rsidRPr="008B4030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Lia</w:t>
      </w:r>
      <w:r>
        <w:rPr>
          <w:szCs w:val="21"/>
          <w:lang w:val="en-US" w:eastAsia="en-US"/>
        </w:rPr>
        <w:t>ise with transport regulators and operators and other stakeholders on particular investigations as required</w:t>
      </w:r>
      <w:r>
        <w:rPr>
          <w:szCs w:val="21"/>
          <w:lang w:val="en-US" w:eastAsia="en-US"/>
        </w:rPr>
        <w:t>.</w:t>
      </w:r>
    </w:p>
    <w:p w14:paraId="30062AB4" w14:textId="77777777" w:rsidR="000B3A01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Technical coaching and mentoring</w:t>
      </w:r>
      <w:r>
        <w:rPr>
          <w:szCs w:val="21"/>
          <w:lang w:val="en-US" w:eastAsia="en-US"/>
        </w:rPr>
        <w:t xml:space="preserve"> of staff</w:t>
      </w:r>
      <w:r>
        <w:rPr>
          <w:szCs w:val="21"/>
          <w:lang w:val="en-US" w:eastAsia="en-US"/>
        </w:rPr>
        <w:t>.</w:t>
      </w:r>
      <w:r>
        <w:rPr>
          <w:szCs w:val="21"/>
          <w:lang w:val="en-US" w:eastAsia="en-US"/>
        </w:rPr>
        <w:t xml:space="preserve"> </w:t>
      </w:r>
    </w:p>
    <w:p w14:paraId="77A11946" w14:textId="77777777" w:rsidR="000B3A01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Review and sign-</w:t>
      </w:r>
      <w:r>
        <w:rPr>
          <w:szCs w:val="21"/>
          <w:lang w:val="en-US" w:eastAsia="en-US"/>
        </w:rPr>
        <w:t>off of key investigation documents</w:t>
      </w:r>
      <w:r>
        <w:rPr>
          <w:szCs w:val="21"/>
          <w:lang w:val="en-US" w:eastAsia="en-US"/>
        </w:rPr>
        <w:t xml:space="preserve">, including draft reports to the Chief </w:t>
      </w:r>
      <w:r>
        <w:rPr>
          <w:szCs w:val="21"/>
          <w:lang w:val="en-US" w:eastAsia="en-US"/>
        </w:rPr>
        <w:t>Investigator</w:t>
      </w:r>
      <w:r>
        <w:rPr>
          <w:szCs w:val="21"/>
          <w:lang w:val="en-US" w:eastAsia="en-US"/>
        </w:rPr>
        <w:t>.</w:t>
      </w:r>
    </w:p>
    <w:p w14:paraId="7A53831E" w14:textId="77777777" w:rsidR="008362A8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Participation in</w:t>
      </w:r>
      <w:r>
        <w:rPr>
          <w:szCs w:val="21"/>
          <w:lang w:val="en-US" w:eastAsia="en-US"/>
        </w:rPr>
        <w:t xml:space="preserve"> team</w:t>
      </w:r>
      <w:r>
        <w:rPr>
          <w:szCs w:val="21"/>
          <w:lang w:val="en-US" w:eastAsia="en-US"/>
        </w:rPr>
        <w:t xml:space="preserve"> investigation analysis sessions</w:t>
      </w:r>
      <w:r>
        <w:rPr>
          <w:szCs w:val="21"/>
          <w:lang w:val="en-US" w:eastAsia="en-US"/>
        </w:rPr>
        <w:t>.</w:t>
      </w:r>
      <w:r>
        <w:rPr>
          <w:szCs w:val="21"/>
          <w:lang w:val="en-US" w:eastAsia="en-US"/>
        </w:rPr>
        <w:t xml:space="preserve"> </w:t>
      </w:r>
    </w:p>
    <w:p w14:paraId="70DA1D4B" w14:textId="77777777" w:rsidR="004F72B0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Present and provide advice to the Commission, ensuring the Commission has all relevant facts to make sound findings and recommendations</w:t>
      </w:r>
      <w:r>
        <w:rPr>
          <w:szCs w:val="21"/>
          <w:lang w:val="en-US" w:eastAsia="en-US"/>
        </w:rPr>
        <w:t>.</w:t>
      </w:r>
      <w:r>
        <w:rPr>
          <w:szCs w:val="21"/>
          <w:lang w:val="en-US" w:eastAsia="en-US"/>
        </w:rPr>
        <w:t xml:space="preserve"> </w:t>
      </w:r>
    </w:p>
    <w:p w14:paraId="7AA2A8C6" w14:textId="77777777" w:rsidR="00A43079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Identify investigation process </w:t>
      </w:r>
      <w:r>
        <w:rPr>
          <w:szCs w:val="21"/>
          <w:lang w:val="en-US" w:eastAsia="en-US"/>
        </w:rPr>
        <w:t>improvements</w:t>
      </w:r>
      <w:r>
        <w:rPr>
          <w:szCs w:val="21"/>
          <w:lang w:val="en-US" w:eastAsia="en-US"/>
        </w:rPr>
        <w:t xml:space="preserve"> and implement approved changes</w:t>
      </w:r>
      <w:r>
        <w:rPr>
          <w:szCs w:val="21"/>
          <w:lang w:val="en-US" w:eastAsia="en-US"/>
        </w:rPr>
        <w:t>.</w:t>
      </w:r>
    </w:p>
    <w:p w14:paraId="4D31AEBD" w14:textId="77777777" w:rsidR="00A43079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Maintain and share technical knowledge relating to current trends and techniques in safety investigation practices</w:t>
      </w:r>
      <w:r>
        <w:rPr>
          <w:szCs w:val="21"/>
          <w:lang w:val="en-US" w:eastAsia="en-US"/>
        </w:rPr>
        <w:t>.</w:t>
      </w:r>
    </w:p>
    <w:p w14:paraId="0609576A" w14:textId="77777777" w:rsidR="00A43079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Take lead in ensuring the Investigation Services Team is prepared to respond to a major acciden</w:t>
      </w:r>
      <w:r>
        <w:rPr>
          <w:szCs w:val="21"/>
          <w:lang w:val="en-US" w:eastAsia="en-US"/>
        </w:rPr>
        <w:t>t</w:t>
      </w:r>
      <w:r>
        <w:rPr>
          <w:szCs w:val="21"/>
          <w:lang w:val="en-US" w:eastAsia="en-US"/>
        </w:rPr>
        <w:t>.</w:t>
      </w:r>
    </w:p>
    <w:p w14:paraId="2F6B2D50" w14:textId="77777777" w:rsidR="00A43079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Make recommendations to the Chief Investigator of Accidents on statutory </w:t>
      </w:r>
      <w:r>
        <w:rPr>
          <w:szCs w:val="21"/>
          <w:lang w:val="en-US" w:eastAsia="en-US"/>
        </w:rPr>
        <w:t xml:space="preserve">proposals and </w:t>
      </w:r>
      <w:r>
        <w:rPr>
          <w:szCs w:val="21"/>
          <w:lang w:val="en-US" w:eastAsia="en-US"/>
        </w:rPr>
        <w:t>decisions</w:t>
      </w:r>
      <w:r>
        <w:rPr>
          <w:szCs w:val="21"/>
          <w:lang w:val="en-US" w:eastAsia="en-US"/>
        </w:rPr>
        <w:t xml:space="preserve"> that impact on investigation processes</w:t>
      </w:r>
      <w:r>
        <w:rPr>
          <w:szCs w:val="21"/>
          <w:lang w:val="en-US" w:eastAsia="en-US"/>
        </w:rPr>
        <w:t>.</w:t>
      </w:r>
    </w:p>
    <w:p w14:paraId="3DB62B8E" w14:textId="77777777" w:rsidR="000F0A82" w:rsidRPr="00EB1228" w:rsidRDefault="00E36E62" w:rsidP="00EB1228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Participation in investigator 24-hour duty roster, including being a backup for receiving notifications when duty in</w:t>
      </w:r>
      <w:r>
        <w:rPr>
          <w:szCs w:val="21"/>
          <w:lang w:val="en-US" w:eastAsia="en-US"/>
        </w:rPr>
        <w:t>vestigator is unavailable; assessing and making recommendations to Chief Investigator of Accidents regarding notified occurrences; supporting duty rostered investigators as needed.</w:t>
      </w:r>
    </w:p>
    <w:p w14:paraId="10B1CA18" w14:textId="77777777" w:rsidR="00A43079" w:rsidRPr="008362A8" w:rsidRDefault="00E36E62" w:rsidP="00B96446">
      <w:pPr>
        <w:pStyle w:val="Heading2"/>
        <w:rPr>
          <w:lang w:val="en-US"/>
        </w:rPr>
      </w:pPr>
      <w:r>
        <w:rPr>
          <w:lang w:val="en-US"/>
        </w:rPr>
        <w:t xml:space="preserve">Leading </w:t>
      </w:r>
      <w:r>
        <w:rPr>
          <w:lang w:val="en-US"/>
        </w:rPr>
        <w:t>Investigations</w:t>
      </w:r>
    </w:p>
    <w:p w14:paraId="0FA2B697" w14:textId="77777777" w:rsidR="000F0A82" w:rsidRPr="00B11D18" w:rsidRDefault="00E36E62" w:rsidP="000F0A82">
      <w:pPr>
        <w:ind w:left="284"/>
        <w:rPr>
          <w:rFonts w:cs="Arial"/>
          <w:szCs w:val="21"/>
        </w:rPr>
      </w:pPr>
      <w:r w:rsidRPr="00B11D18">
        <w:rPr>
          <w:rFonts w:cs="Arial"/>
          <w:szCs w:val="21"/>
        </w:rPr>
        <w:t xml:space="preserve">TAIC’s preference is that the Manager </w:t>
      </w:r>
      <w:r>
        <w:rPr>
          <w:rFonts w:cs="Arial"/>
          <w:szCs w:val="21"/>
        </w:rPr>
        <w:t>Surface</w:t>
      </w:r>
      <w:r w:rsidRPr="00B11D18">
        <w:rPr>
          <w:rFonts w:cs="Arial"/>
          <w:szCs w:val="21"/>
        </w:rPr>
        <w:t xml:space="preserve"> Invest</w:t>
      </w:r>
      <w:r w:rsidRPr="00B11D18">
        <w:rPr>
          <w:rFonts w:cs="Arial"/>
          <w:szCs w:val="21"/>
        </w:rPr>
        <w:t xml:space="preserve">igations would not normally lead investigations as investigator in charge.  However, in times of high caseload </w:t>
      </w:r>
      <w:r>
        <w:rPr>
          <w:rFonts w:cs="Arial"/>
          <w:szCs w:val="21"/>
        </w:rPr>
        <w:t xml:space="preserve">they </w:t>
      </w:r>
      <w:r w:rsidRPr="00B11D18">
        <w:rPr>
          <w:rFonts w:cs="Arial"/>
          <w:szCs w:val="21"/>
        </w:rPr>
        <w:t>may be required to do so</w:t>
      </w:r>
      <w:r>
        <w:rPr>
          <w:rFonts w:cs="Arial"/>
          <w:szCs w:val="21"/>
        </w:rPr>
        <w:t>, in which case the following duties and accountabilities apply:</w:t>
      </w:r>
    </w:p>
    <w:p w14:paraId="70437759" w14:textId="77777777" w:rsidR="000F0A82" w:rsidRPr="00B11D18" w:rsidRDefault="00E36E62" w:rsidP="000F0A82">
      <w:pPr>
        <w:rPr>
          <w:lang w:val="en-US" w:eastAsia="en-AU"/>
        </w:rPr>
      </w:pPr>
    </w:p>
    <w:p w14:paraId="67468FE2" w14:textId="77777777" w:rsidR="000F0A82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L</w:t>
      </w:r>
      <w:r w:rsidRPr="008362A8">
        <w:rPr>
          <w:szCs w:val="21"/>
          <w:lang w:val="en-US" w:eastAsia="en-US"/>
        </w:rPr>
        <w:t>ead investigations</w:t>
      </w:r>
      <w:r>
        <w:rPr>
          <w:szCs w:val="21"/>
          <w:lang w:val="en-US" w:eastAsia="en-US"/>
        </w:rPr>
        <w:t xml:space="preserve"> if required</w:t>
      </w:r>
      <w:r w:rsidRPr="008362A8">
        <w:rPr>
          <w:szCs w:val="21"/>
          <w:lang w:val="en-US" w:eastAsia="en-US"/>
        </w:rPr>
        <w:t xml:space="preserve">, </w:t>
      </w:r>
      <w:r>
        <w:rPr>
          <w:szCs w:val="21"/>
          <w:lang w:val="en-US" w:eastAsia="en-US"/>
        </w:rPr>
        <w:t xml:space="preserve">as </w:t>
      </w:r>
      <w:r>
        <w:rPr>
          <w:szCs w:val="21"/>
          <w:lang w:val="en-US" w:eastAsia="en-US"/>
        </w:rPr>
        <w:t>Investigator in Charge.</w:t>
      </w:r>
    </w:p>
    <w:p w14:paraId="190AC95D" w14:textId="77777777" w:rsidR="000F0A82" w:rsidRPr="00A43079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P</w:t>
      </w:r>
      <w:r w:rsidRPr="00A43079">
        <w:rPr>
          <w:szCs w:val="21"/>
          <w:lang w:val="en-US" w:eastAsia="en-US"/>
        </w:rPr>
        <w:t>roject manage all investigative tasks associated with an investigation and the people involved in performing those tasks, e.g. consultants, contractors, Commission staff</w:t>
      </w:r>
      <w:r>
        <w:rPr>
          <w:szCs w:val="21"/>
          <w:lang w:val="en-US" w:eastAsia="en-US"/>
        </w:rPr>
        <w:t>.</w:t>
      </w:r>
      <w:r w:rsidRPr="00A43079">
        <w:rPr>
          <w:szCs w:val="21"/>
          <w:lang w:val="en-US" w:eastAsia="en-US"/>
        </w:rPr>
        <w:t xml:space="preserve"> </w:t>
      </w:r>
    </w:p>
    <w:p w14:paraId="4DDBBCB7" w14:textId="77777777" w:rsidR="000F0A82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Manage site examination processes including securing, exami</w:t>
      </w:r>
      <w:r>
        <w:rPr>
          <w:szCs w:val="21"/>
          <w:lang w:val="en-US" w:eastAsia="en-US"/>
        </w:rPr>
        <w:t>nation and testing of evidence, taking witness statements, liaison with media, families, other investigation agencies and third-party interests.</w:t>
      </w:r>
    </w:p>
    <w:p w14:paraId="01E3A0B6" w14:textId="77777777" w:rsidR="000F0A82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Identifying, securing and analysing information, documents relevant to inquiry, including at organization, regu</w:t>
      </w:r>
      <w:r>
        <w:rPr>
          <w:szCs w:val="21"/>
          <w:lang w:val="en-US" w:eastAsia="en-US"/>
        </w:rPr>
        <w:t>latory and systems levels.</w:t>
      </w:r>
    </w:p>
    <w:p w14:paraId="14990CA2" w14:textId="77777777" w:rsidR="000F0A82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Procuring, instructing and liaising with technical experts.</w:t>
      </w:r>
    </w:p>
    <w:p w14:paraId="4E866444" w14:textId="77777777" w:rsidR="000F0A82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lastRenderedPageBreak/>
        <w:t>Testing of safety hypotheses and identification of safety issues and risks.</w:t>
      </w:r>
    </w:p>
    <w:p w14:paraId="14C16524" w14:textId="77777777" w:rsidR="000F0A82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Liaison with regulators, operators and other relevant parties on appropriate safety actions.</w:t>
      </w:r>
    </w:p>
    <w:p w14:paraId="5A51C0C9" w14:textId="77777777" w:rsidR="000F0A82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Preparation and presentation of analysis material, reports and suggested findings and recommendations to the Commission. </w:t>
      </w:r>
    </w:p>
    <w:p w14:paraId="0D5DCD64" w14:textId="77777777" w:rsidR="000F0A82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Preparation of investigation reports on behalf of the Commission, including consideration of submissions from interested parties.</w:t>
      </w:r>
    </w:p>
    <w:p w14:paraId="629D3E28" w14:textId="77777777" w:rsidR="000F0A82" w:rsidRPr="00B96446" w:rsidRDefault="00E36E62" w:rsidP="000F0A82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General investigation-related advice, including whether actions taken meet requirements of open safety recommendations.</w:t>
      </w:r>
    </w:p>
    <w:p w14:paraId="456673A6" w14:textId="77777777" w:rsidR="004829F0" w:rsidRPr="008362A8" w:rsidRDefault="00E36E62" w:rsidP="00B96446">
      <w:pPr>
        <w:pStyle w:val="Heading2"/>
        <w:rPr>
          <w:lang w:val="en-US"/>
        </w:rPr>
      </w:pPr>
      <w:r>
        <w:rPr>
          <w:lang w:val="en-US"/>
        </w:rPr>
        <w:t>Relationship management</w:t>
      </w:r>
    </w:p>
    <w:p w14:paraId="066F8F75" w14:textId="77777777" w:rsidR="000F0A82" w:rsidRPr="00EB1228" w:rsidRDefault="00E36E62" w:rsidP="00EB1228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Work alongside Manager Air Investigations in leading wider investigation teams</w:t>
      </w:r>
    </w:p>
    <w:p w14:paraId="00DF416B" w14:textId="77777777" w:rsidR="004829F0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Liaison with domestic and interna</w:t>
      </w:r>
      <w:r>
        <w:rPr>
          <w:szCs w:val="21"/>
          <w:lang w:val="en-US" w:eastAsia="en-US"/>
        </w:rPr>
        <w:t>tional agencies and stakeholders</w:t>
      </w:r>
      <w:r>
        <w:rPr>
          <w:szCs w:val="21"/>
          <w:lang w:val="en-US" w:eastAsia="en-US"/>
        </w:rPr>
        <w:t>.</w:t>
      </w:r>
    </w:p>
    <w:p w14:paraId="0FDD450B" w14:textId="77777777" w:rsidR="004829F0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Input into development and review of Memoranda of Understanding</w:t>
      </w:r>
      <w:r>
        <w:rPr>
          <w:szCs w:val="21"/>
          <w:lang w:val="en-US" w:eastAsia="en-US"/>
        </w:rPr>
        <w:t>.</w:t>
      </w:r>
      <w:r>
        <w:rPr>
          <w:szCs w:val="21"/>
          <w:lang w:val="en-US" w:eastAsia="en-US"/>
        </w:rPr>
        <w:t xml:space="preserve"> </w:t>
      </w:r>
    </w:p>
    <w:p w14:paraId="36AE800E" w14:textId="77777777" w:rsidR="008362A8" w:rsidRPr="00B96446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Participation in international investigation fora as required</w:t>
      </w:r>
      <w:r>
        <w:rPr>
          <w:szCs w:val="21"/>
          <w:lang w:val="en-US" w:eastAsia="en-US"/>
        </w:rPr>
        <w:t>.</w:t>
      </w:r>
    </w:p>
    <w:p w14:paraId="5F735BE2" w14:textId="77777777" w:rsidR="00795027" w:rsidRDefault="00E36E62" w:rsidP="00B96446">
      <w:pPr>
        <w:pStyle w:val="Heading1"/>
      </w:pPr>
      <w:r>
        <w:t>Position specific c</w:t>
      </w:r>
      <w:r>
        <w:t>ompetencies</w:t>
      </w:r>
    </w:p>
    <w:p w14:paraId="6798D77F" w14:textId="77777777" w:rsidR="00795027" w:rsidRDefault="00E36E62" w:rsidP="00B96446">
      <w:pPr>
        <w:pStyle w:val="Heading2"/>
      </w:pPr>
      <w:r>
        <w:t xml:space="preserve">Qualifications </w:t>
      </w:r>
    </w:p>
    <w:p w14:paraId="6D9020A4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 xml:space="preserve">Relevant investigative </w:t>
      </w:r>
      <w:r w:rsidRPr="00EE08EF">
        <w:rPr>
          <w:szCs w:val="21"/>
          <w:lang w:val="en-US" w:eastAsia="en-US"/>
        </w:rPr>
        <w:t>qualification (highly preferable).</w:t>
      </w:r>
    </w:p>
    <w:p w14:paraId="4D4116EF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 xml:space="preserve">Relevant </w:t>
      </w:r>
      <w:r>
        <w:rPr>
          <w:szCs w:val="21"/>
          <w:lang w:val="en-US" w:eastAsia="en-US"/>
        </w:rPr>
        <w:t>transport mode</w:t>
      </w:r>
      <w:r>
        <w:rPr>
          <w:szCs w:val="21"/>
          <w:lang w:val="en-US" w:eastAsia="en-US"/>
        </w:rPr>
        <w:t xml:space="preserve"> qualification</w:t>
      </w:r>
      <w:r>
        <w:rPr>
          <w:szCs w:val="21"/>
          <w:lang w:val="en-US" w:eastAsia="en-US"/>
        </w:rPr>
        <w:t>.</w:t>
      </w:r>
    </w:p>
    <w:p w14:paraId="5519A344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Relevant technical qual</w:t>
      </w:r>
      <w:r>
        <w:rPr>
          <w:szCs w:val="21"/>
          <w:lang w:val="en-US" w:eastAsia="en-US"/>
        </w:rPr>
        <w:t>ification</w:t>
      </w:r>
      <w:r w:rsidRPr="00EE08EF">
        <w:rPr>
          <w:szCs w:val="21"/>
          <w:lang w:val="en-US" w:eastAsia="en-US"/>
        </w:rPr>
        <w:t xml:space="preserve"> (highly preferable).</w:t>
      </w:r>
    </w:p>
    <w:p w14:paraId="53995CBE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Relevant tertiary qualification</w:t>
      </w:r>
      <w:r>
        <w:rPr>
          <w:szCs w:val="21"/>
          <w:lang w:val="en-US" w:eastAsia="en-US"/>
        </w:rPr>
        <w:t xml:space="preserve"> </w:t>
      </w:r>
      <w:r w:rsidRPr="00EE08EF">
        <w:rPr>
          <w:szCs w:val="21"/>
          <w:lang w:val="en-US" w:eastAsia="en-US"/>
        </w:rPr>
        <w:t>(highly preferable).</w:t>
      </w:r>
    </w:p>
    <w:p w14:paraId="3D87B439" w14:textId="77777777" w:rsidR="00795027" w:rsidRDefault="00E36E62" w:rsidP="00B96446">
      <w:pPr>
        <w:pStyle w:val="Heading2"/>
      </w:pPr>
      <w:r>
        <w:t>Competencies and experience</w:t>
      </w:r>
    </w:p>
    <w:p w14:paraId="1A19C853" w14:textId="77777777" w:rsidR="000F0A82" w:rsidRPr="00EE08EF" w:rsidRDefault="00E36E62" w:rsidP="000F0A82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Strong investigative experience and skills.</w:t>
      </w:r>
    </w:p>
    <w:p w14:paraId="6A26D4EB" w14:textId="77777777" w:rsidR="00F53A00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Hig</w:t>
      </w:r>
      <w:r>
        <w:rPr>
          <w:szCs w:val="21"/>
          <w:lang w:val="en-US" w:eastAsia="en-US"/>
        </w:rPr>
        <w:t>hly developed personal and personnel m</w:t>
      </w:r>
      <w:r>
        <w:rPr>
          <w:szCs w:val="21"/>
          <w:lang w:val="en-US" w:eastAsia="en-US"/>
        </w:rPr>
        <w:t xml:space="preserve">anagement </w:t>
      </w:r>
      <w:r>
        <w:rPr>
          <w:szCs w:val="21"/>
          <w:lang w:val="en-US" w:eastAsia="en-US"/>
        </w:rPr>
        <w:t>skills</w:t>
      </w:r>
      <w:r>
        <w:rPr>
          <w:szCs w:val="21"/>
          <w:lang w:val="en-US" w:eastAsia="en-US"/>
        </w:rPr>
        <w:t>.</w:t>
      </w:r>
    </w:p>
    <w:p w14:paraId="6EC3211F" w14:textId="77777777" w:rsidR="00F53A00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Management experience, </w:t>
      </w:r>
      <w:r>
        <w:rPr>
          <w:szCs w:val="21"/>
          <w:lang w:val="en-US" w:eastAsia="en-US"/>
        </w:rPr>
        <w:t>preferably of technical and/or project teams</w:t>
      </w:r>
      <w:r>
        <w:rPr>
          <w:szCs w:val="21"/>
          <w:lang w:val="en-US" w:eastAsia="en-US"/>
        </w:rPr>
        <w:t xml:space="preserve"> within</w:t>
      </w:r>
      <w:r>
        <w:rPr>
          <w:szCs w:val="21"/>
          <w:lang w:val="en-US" w:eastAsia="en-US"/>
        </w:rPr>
        <w:t xml:space="preserve"> </w:t>
      </w:r>
      <w:r>
        <w:rPr>
          <w:szCs w:val="21"/>
          <w:lang w:val="en-US" w:eastAsia="en-US"/>
        </w:rPr>
        <w:t xml:space="preserve">relevant </w:t>
      </w:r>
      <w:r>
        <w:rPr>
          <w:szCs w:val="21"/>
          <w:lang w:val="en-US" w:eastAsia="en-US"/>
        </w:rPr>
        <w:t>transport sector</w:t>
      </w:r>
      <w:r>
        <w:rPr>
          <w:szCs w:val="21"/>
          <w:lang w:val="en-US" w:eastAsia="en-US"/>
        </w:rPr>
        <w:t>s</w:t>
      </w:r>
      <w:r>
        <w:rPr>
          <w:szCs w:val="21"/>
          <w:lang w:val="en-US" w:eastAsia="en-US"/>
        </w:rPr>
        <w:t>.</w:t>
      </w:r>
    </w:p>
    <w:p w14:paraId="4EDA95BA" w14:textId="77777777" w:rsidR="00C6766B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Strong leadership skills (operationally focused with strategic awareness)</w:t>
      </w:r>
      <w:r>
        <w:rPr>
          <w:szCs w:val="21"/>
          <w:lang w:val="en-US" w:eastAsia="en-US"/>
        </w:rPr>
        <w:t>.</w:t>
      </w:r>
    </w:p>
    <w:p w14:paraId="32AED6F7" w14:textId="77777777" w:rsidR="00C6766B" w:rsidRPr="00F53A00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Ability to work in a </w:t>
      </w:r>
      <w:r>
        <w:rPr>
          <w:szCs w:val="21"/>
          <w:lang w:val="en-US" w:eastAsia="en-US"/>
        </w:rPr>
        <w:t>modern public sector environment</w:t>
      </w:r>
      <w:r>
        <w:rPr>
          <w:szCs w:val="21"/>
          <w:lang w:val="en-US" w:eastAsia="en-US"/>
        </w:rPr>
        <w:t>.</w:t>
      </w:r>
    </w:p>
    <w:p w14:paraId="787985C3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Strong rail; marine or air experience (e.g. industry credible).</w:t>
      </w:r>
    </w:p>
    <w:p w14:paraId="690D8758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Strong communication skills, both verbal and written.</w:t>
      </w:r>
    </w:p>
    <w:p w14:paraId="470E1E66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Strong experience developing logically sound arguments.</w:t>
      </w:r>
    </w:p>
    <w:p w14:paraId="03B10A52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 xml:space="preserve">Strong </w:t>
      </w:r>
      <w:r w:rsidRPr="00EE08EF">
        <w:rPr>
          <w:szCs w:val="21"/>
          <w:lang w:val="en-US" w:eastAsia="en-US"/>
        </w:rPr>
        <w:t>problem-solving</w:t>
      </w:r>
      <w:r w:rsidRPr="00EE08EF">
        <w:rPr>
          <w:szCs w:val="21"/>
          <w:lang w:val="en-US" w:eastAsia="en-US"/>
        </w:rPr>
        <w:t xml:space="preserve"> skills.</w:t>
      </w:r>
    </w:p>
    <w:p w14:paraId="39E5A868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 xml:space="preserve">Strong </w:t>
      </w:r>
      <w:r w:rsidRPr="00EE08EF">
        <w:rPr>
          <w:szCs w:val="21"/>
          <w:lang w:val="en-US" w:eastAsia="en-US"/>
        </w:rPr>
        <w:t>attention to detail and accuracy.</w:t>
      </w:r>
    </w:p>
    <w:p w14:paraId="3A7A7599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lastRenderedPageBreak/>
        <w:t>Strong understanding of quasi-judicial processes, particularly the rules and requirements applicable to a Commission of inquiry e.g. having the integrity to remain impartial and independent throughout the investigation</w:t>
      </w:r>
      <w:r>
        <w:rPr>
          <w:szCs w:val="21"/>
          <w:lang w:val="en-US" w:eastAsia="en-US"/>
        </w:rPr>
        <w:t>, th</w:t>
      </w:r>
      <w:r>
        <w:rPr>
          <w:szCs w:val="21"/>
          <w:lang w:val="en-US" w:eastAsia="en-US"/>
        </w:rPr>
        <w:t>e exercise of statutory powers under delegation</w:t>
      </w:r>
      <w:r w:rsidRPr="00EE08EF">
        <w:rPr>
          <w:szCs w:val="21"/>
          <w:lang w:val="en-US" w:eastAsia="en-US"/>
        </w:rPr>
        <w:t>.</w:t>
      </w:r>
    </w:p>
    <w:p w14:paraId="06FE43EE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 xml:space="preserve">Strong emotional and psychological maturity to handle stressful and emotionally difficult situations, including </w:t>
      </w:r>
      <w:r>
        <w:rPr>
          <w:szCs w:val="21"/>
          <w:lang w:val="en-US" w:eastAsia="en-US"/>
        </w:rPr>
        <w:t>traumatic accident sites,</w:t>
      </w:r>
      <w:r w:rsidRPr="00EE08EF">
        <w:rPr>
          <w:szCs w:val="21"/>
          <w:lang w:val="en-US" w:eastAsia="en-US"/>
        </w:rPr>
        <w:t xml:space="preserve"> with empathy for survivors and distraught relatives.</w:t>
      </w:r>
    </w:p>
    <w:p w14:paraId="6380B0AA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Confidence worki</w:t>
      </w:r>
      <w:r w:rsidRPr="00EE08EF">
        <w:rPr>
          <w:szCs w:val="21"/>
          <w:lang w:val="en-US" w:eastAsia="en-US"/>
        </w:rPr>
        <w:t>ng with people from all walks of life</w:t>
      </w:r>
      <w:r>
        <w:rPr>
          <w:szCs w:val="21"/>
          <w:lang w:val="en-US" w:eastAsia="en-US"/>
        </w:rPr>
        <w:t>, and respect for</w:t>
      </w:r>
      <w:r w:rsidRPr="00EE08EF">
        <w:rPr>
          <w:szCs w:val="21"/>
          <w:lang w:val="en-US" w:eastAsia="en-US"/>
        </w:rPr>
        <w:t xml:space="preserve"> different cultures.</w:t>
      </w:r>
    </w:p>
    <w:p w14:paraId="5B06543B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 xml:space="preserve">Confidence </w:t>
      </w:r>
      <w:r>
        <w:rPr>
          <w:szCs w:val="21"/>
          <w:lang w:val="en-US" w:eastAsia="en-US"/>
        </w:rPr>
        <w:t xml:space="preserve">in </w:t>
      </w:r>
      <w:r w:rsidRPr="00EE08EF">
        <w:rPr>
          <w:szCs w:val="21"/>
          <w:lang w:val="en-US" w:eastAsia="en-US"/>
        </w:rPr>
        <w:t>handling difficult and stressful situations with sensitivity, diplomacy and tact.</w:t>
      </w:r>
    </w:p>
    <w:p w14:paraId="1CDA398C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An ability to anticipate and identify risks/issues, identify possible solutions and a</w:t>
      </w:r>
      <w:r w:rsidRPr="00EE08EF">
        <w:rPr>
          <w:szCs w:val="21"/>
          <w:lang w:val="en-US" w:eastAsia="en-US"/>
        </w:rPr>
        <w:t>pply agreed solutions.</w:t>
      </w:r>
    </w:p>
    <w:p w14:paraId="7ADE68BA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Excellent time management skills, including the ability to effectively manage competing work priorities.</w:t>
      </w:r>
    </w:p>
    <w:p w14:paraId="4164A29A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An ability to follow oral and written instructions and to seek clarification when uncertain.</w:t>
      </w:r>
    </w:p>
    <w:p w14:paraId="4CBED1AD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A self-</w:t>
      </w:r>
      <w:r w:rsidRPr="00EE08EF">
        <w:rPr>
          <w:szCs w:val="21"/>
          <w:lang w:val="en-US" w:eastAsia="en-US"/>
        </w:rPr>
        <w:t>starter approach to work.  A</w:t>
      </w:r>
      <w:r w:rsidRPr="00EE08EF">
        <w:rPr>
          <w:szCs w:val="21"/>
          <w:lang w:val="en-US" w:eastAsia="en-US"/>
        </w:rPr>
        <w:t>ble to work independently and with minimal supervision.</w:t>
      </w:r>
    </w:p>
    <w:p w14:paraId="4F7EAA9F" w14:textId="77777777" w:rsidR="00EE08EF" w:rsidRP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Computer literate.  Intermediate to advanced knowledge of basic Microsoft packages, including Word, Excel, Visio, Power Point.</w:t>
      </w:r>
    </w:p>
    <w:p w14:paraId="49646842" w14:textId="77777777" w:rsidR="00EE08EF" w:rsidRDefault="00E36E62" w:rsidP="00B96446">
      <w:pPr>
        <w:numPr>
          <w:ilvl w:val="0"/>
          <w:numId w:val="2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Having a valid passport and maintaining a current driver’s license</w:t>
      </w:r>
      <w:r>
        <w:rPr>
          <w:szCs w:val="21"/>
          <w:lang w:val="en-US" w:eastAsia="en-US"/>
        </w:rPr>
        <w:t>.</w:t>
      </w:r>
    </w:p>
    <w:p w14:paraId="2C00854B" w14:textId="77777777" w:rsidR="001B306C" w:rsidRPr="005B54DB" w:rsidRDefault="00E36E62" w:rsidP="00B96446">
      <w:pPr>
        <w:numPr>
          <w:ilvl w:val="0"/>
          <w:numId w:val="2"/>
        </w:numPr>
        <w:ind w:left="714" w:hanging="357"/>
        <w:rPr>
          <w:rFonts w:cs="Arial"/>
          <w:szCs w:val="21"/>
        </w:rPr>
      </w:pPr>
      <w:r w:rsidRPr="005B54DB">
        <w:rPr>
          <w:rFonts w:cs="Arial"/>
          <w:szCs w:val="21"/>
          <w:lang w:val="en-NZ"/>
        </w:rPr>
        <w:t>Responding to the changing needs of the Commission by undertaking any other tasks, as reasonably required</w:t>
      </w:r>
      <w:r>
        <w:rPr>
          <w:rFonts w:cs="Arial"/>
          <w:szCs w:val="21"/>
          <w:lang w:val="en-NZ"/>
        </w:rPr>
        <w:t>.</w:t>
      </w:r>
    </w:p>
    <w:p w14:paraId="2B065581" w14:textId="77777777" w:rsidR="00EE08EF" w:rsidRPr="00EE08EF" w:rsidRDefault="00E36E62" w:rsidP="00B96446">
      <w:pPr>
        <w:pStyle w:val="Heading2"/>
        <w:rPr>
          <w:lang w:val="en-US"/>
        </w:rPr>
      </w:pPr>
      <w:r w:rsidRPr="00EE08EF">
        <w:rPr>
          <w:lang w:val="en-US"/>
        </w:rPr>
        <w:t>Medical competencies</w:t>
      </w:r>
      <w:r>
        <w:rPr>
          <w:lang w:val="en-US"/>
        </w:rPr>
        <w:t xml:space="preserve"> and other requirements</w:t>
      </w:r>
    </w:p>
    <w:p w14:paraId="2D0B05BD" w14:textId="77777777" w:rsidR="00EE08EF" w:rsidRPr="00EE08EF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Medically fit, i.e. no significant health problems.</w:t>
      </w:r>
    </w:p>
    <w:p w14:paraId="1AE7EF44" w14:textId="77777777" w:rsidR="00EE08EF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 w:rsidRPr="00EE08EF">
        <w:rPr>
          <w:szCs w:val="21"/>
          <w:lang w:val="en-US" w:eastAsia="en-US"/>
        </w:rPr>
        <w:t>Physically fit</w:t>
      </w:r>
      <w:r>
        <w:rPr>
          <w:szCs w:val="21"/>
          <w:lang w:val="en-US" w:eastAsia="en-US"/>
        </w:rPr>
        <w:t xml:space="preserve"> i.e. able to work in remote locations </w:t>
      </w:r>
      <w:r>
        <w:rPr>
          <w:szCs w:val="21"/>
          <w:lang w:val="en-US" w:eastAsia="en-US"/>
        </w:rPr>
        <w:t>without undue risk to self or others</w:t>
      </w:r>
      <w:r w:rsidRPr="00EE08EF">
        <w:rPr>
          <w:szCs w:val="21"/>
          <w:lang w:val="en-US" w:eastAsia="en-US"/>
        </w:rPr>
        <w:t>.</w:t>
      </w:r>
    </w:p>
    <w:p w14:paraId="4ED2C1BE" w14:textId="77777777" w:rsidR="001B306C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Ability to work in New Zealand</w:t>
      </w:r>
      <w:r>
        <w:rPr>
          <w:szCs w:val="21"/>
          <w:lang w:val="en-US" w:eastAsia="en-US"/>
        </w:rPr>
        <w:t>.</w:t>
      </w:r>
    </w:p>
    <w:p w14:paraId="065F7F27" w14:textId="77777777" w:rsidR="0009324C" w:rsidRDefault="00E36E62" w:rsidP="008F2192">
      <w:pPr>
        <w:numPr>
          <w:ilvl w:val="0"/>
          <w:numId w:val="3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Ability to work overseas</w:t>
      </w:r>
      <w:r>
        <w:rPr>
          <w:szCs w:val="21"/>
          <w:lang w:val="en-US" w:eastAsia="en-US"/>
        </w:rPr>
        <w:t>.</w:t>
      </w:r>
    </w:p>
    <w:p w14:paraId="189DA894" w14:textId="77777777" w:rsidR="000F0A82" w:rsidRPr="00EB1228" w:rsidRDefault="00E36E62" w:rsidP="00EB1228">
      <w:pPr>
        <w:numPr>
          <w:ilvl w:val="0"/>
          <w:numId w:val="3"/>
        </w:numPr>
        <w:spacing w:before="0"/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Ability to travel, including at short notice and/or for extended periods.</w:t>
      </w:r>
    </w:p>
    <w:p w14:paraId="7358EC16" w14:textId="77777777" w:rsidR="00F73464" w:rsidRPr="00F73464" w:rsidRDefault="00E36E62" w:rsidP="00B96446">
      <w:pPr>
        <w:pStyle w:val="Heading1"/>
      </w:pPr>
      <w:r w:rsidRPr="00F73464">
        <w:t>Ke</w:t>
      </w:r>
      <w:r>
        <w:t xml:space="preserve">y relationships </w:t>
      </w:r>
    </w:p>
    <w:p w14:paraId="3565FC48" w14:textId="77777777" w:rsidR="00F73464" w:rsidRDefault="00E36E62" w:rsidP="00B96446">
      <w:pPr>
        <w:pStyle w:val="Heading2"/>
      </w:pPr>
      <w:r w:rsidRPr="00795027">
        <w:t>Internal</w:t>
      </w:r>
    </w:p>
    <w:p w14:paraId="248C2C67" w14:textId="77777777" w:rsidR="001B306C" w:rsidRPr="001B306C" w:rsidRDefault="00E36E62" w:rsidP="008F2192">
      <w:pPr>
        <w:numPr>
          <w:ilvl w:val="0"/>
          <w:numId w:val="4"/>
        </w:numPr>
        <w:ind w:left="714" w:hanging="357"/>
        <w:rPr>
          <w:szCs w:val="21"/>
          <w:lang w:val="en-US" w:eastAsia="en-US"/>
        </w:rPr>
      </w:pPr>
      <w:r w:rsidRPr="001B306C">
        <w:rPr>
          <w:szCs w:val="21"/>
          <w:lang w:val="en-US" w:eastAsia="en-US"/>
        </w:rPr>
        <w:t>Commissioners</w:t>
      </w:r>
    </w:p>
    <w:p w14:paraId="30902184" w14:textId="77777777" w:rsidR="001B306C" w:rsidRPr="001B306C" w:rsidRDefault="00E36E62" w:rsidP="008F2192">
      <w:pPr>
        <w:numPr>
          <w:ilvl w:val="0"/>
          <w:numId w:val="4"/>
        </w:numPr>
        <w:ind w:left="714" w:hanging="357"/>
        <w:rPr>
          <w:szCs w:val="21"/>
          <w:lang w:val="en-US" w:eastAsia="en-US"/>
        </w:rPr>
      </w:pPr>
      <w:r w:rsidRPr="001B306C">
        <w:rPr>
          <w:szCs w:val="21"/>
          <w:lang w:val="en-US" w:eastAsia="en-US"/>
        </w:rPr>
        <w:t>Chief Executive</w:t>
      </w:r>
    </w:p>
    <w:p w14:paraId="2462A457" w14:textId="77777777" w:rsidR="001B306C" w:rsidRDefault="00E36E62" w:rsidP="008F2192">
      <w:pPr>
        <w:numPr>
          <w:ilvl w:val="0"/>
          <w:numId w:val="4"/>
        </w:numPr>
        <w:ind w:left="714" w:hanging="357"/>
        <w:rPr>
          <w:szCs w:val="21"/>
          <w:lang w:val="en-US" w:eastAsia="en-US"/>
        </w:rPr>
      </w:pPr>
      <w:r w:rsidRPr="001B306C">
        <w:rPr>
          <w:szCs w:val="21"/>
          <w:lang w:val="en-US" w:eastAsia="en-US"/>
        </w:rPr>
        <w:t xml:space="preserve">Chief </w:t>
      </w:r>
      <w:r w:rsidRPr="001B306C">
        <w:rPr>
          <w:szCs w:val="21"/>
          <w:lang w:val="en-US" w:eastAsia="en-US"/>
        </w:rPr>
        <w:t>Investigator of Accidents</w:t>
      </w:r>
    </w:p>
    <w:p w14:paraId="774759D8" w14:textId="77777777" w:rsidR="001B306C" w:rsidRPr="001B306C" w:rsidRDefault="00E36E62" w:rsidP="008F2192">
      <w:pPr>
        <w:numPr>
          <w:ilvl w:val="0"/>
          <w:numId w:val="4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lastRenderedPageBreak/>
        <w:t>Manager Air Investigations</w:t>
      </w:r>
    </w:p>
    <w:p w14:paraId="074EB52C" w14:textId="77777777" w:rsidR="001B306C" w:rsidRPr="001B306C" w:rsidRDefault="00E36E62" w:rsidP="008F2192">
      <w:pPr>
        <w:numPr>
          <w:ilvl w:val="0"/>
          <w:numId w:val="4"/>
        </w:numPr>
        <w:ind w:left="714" w:hanging="357"/>
        <w:rPr>
          <w:szCs w:val="21"/>
          <w:lang w:val="en-US" w:eastAsia="en-US"/>
        </w:rPr>
      </w:pPr>
      <w:r w:rsidRPr="001B306C">
        <w:rPr>
          <w:szCs w:val="21"/>
          <w:lang w:val="en-US" w:eastAsia="en-US"/>
        </w:rPr>
        <w:t>Investigators</w:t>
      </w:r>
    </w:p>
    <w:p w14:paraId="71891CA4" w14:textId="77777777" w:rsidR="001B306C" w:rsidRDefault="00E36E62" w:rsidP="008F2192">
      <w:pPr>
        <w:numPr>
          <w:ilvl w:val="0"/>
          <w:numId w:val="4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Executive </w:t>
      </w:r>
      <w:r>
        <w:rPr>
          <w:szCs w:val="21"/>
          <w:lang w:val="en-US" w:eastAsia="en-US"/>
        </w:rPr>
        <w:t xml:space="preserve">Leadership </w:t>
      </w:r>
      <w:r>
        <w:rPr>
          <w:szCs w:val="21"/>
          <w:lang w:val="en-US" w:eastAsia="en-US"/>
        </w:rPr>
        <w:t>Team</w:t>
      </w:r>
    </w:p>
    <w:p w14:paraId="341CC09B" w14:textId="77777777" w:rsidR="004829F0" w:rsidRDefault="00E36E62" w:rsidP="008F2192">
      <w:pPr>
        <w:numPr>
          <w:ilvl w:val="0"/>
          <w:numId w:val="4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Finance Manager</w:t>
      </w:r>
    </w:p>
    <w:p w14:paraId="4E15CC0E" w14:textId="77777777" w:rsidR="004829F0" w:rsidRPr="001B306C" w:rsidRDefault="00E36E62" w:rsidP="008F2192">
      <w:pPr>
        <w:numPr>
          <w:ilvl w:val="0"/>
          <w:numId w:val="4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Team Co</w:t>
      </w:r>
      <w:r>
        <w:rPr>
          <w:szCs w:val="21"/>
          <w:lang w:val="en-US" w:eastAsia="en-US"/>
        </w:rPr>
        <w:t>ordinator</w:t>
      </w:r>
    </w:p>
    <w:p w14:paraId="35421572" w14:textId="77777777" w:rsidR="00D274B5" w:rsidRDefault="00E36E62" w:rsidP="00B96446">
      <w:pPr>
        <w:pStyle w:val="Heading2"/>
      </w:pPr>
      <w:r>
        <w:t>External</w:t>
      </w:r>
    </w:p>
    <w:p w14:paraId="433D8085" w14:textId="77777777" w:rsidR="001B306C" w:rsidRPr="001B306C" w:rsidRDefault="00E36E62" w:rsidP="008F2192">
      <w:pPr>
        <w:numPr>
          <w:ilvl w:val="0"/>
          <w:numId w:val="5"/>
        </w:numPr>
        <w:ind w:left="714" w:hanging="357"/>
        <w:rPr>
          <w:szCs w:val="21"/>
          <w:lang w:val="en-US" w:eastAsia="en-US"/>
        </w:rPr>
      </w:pPr>
      <w:r w:rsidRPr="001B306C">
        <w:rPr>
          <w:szCs w:val="21"/>
          <w:lang w:val="en-US" w:eastAsia="en-US"/>
        </w:rPr>
        <w:t>Commission contractors</w:t>
      </w:r>
    </w:p>
    <w:p w14:paraId="29783A72" w14:textId="77777777" w:rsidR="001B306C" w:rsidRPr="001B306C" w:rsidRDefault="00E36E62" w:rsidP="008F2192">
      <w:pPr>
        <w:numPr>
          <w:ilvl w:val="0"/>
          <w:numId w:val="5"/>
        </w:numPr>
        <w:ind w:left="714" w:hanging="357"/>
        <w:rPr>
          <w:szCs w:val="21"/>
          <w:lang w:val="en-US" w:eastAsia="en-US"/>
        </w:rPr>
      </w:pPr>
      <w:r w:rsidRPr="001B306C">
        <w:rPr>
          <w:szCs w:val="21"/>
          <w:lang w:val="en-US" w:eastAsia="en-US"/>
        </w:rPr>
        <w:t>Government departments and public sector agencies</w:t>
      </w:r>
    </w:p>
    <w:p w14:paraId="0466EFE0" w14:textId="77777777" w:rsidR="001B306C" w:rsidRDefault="00E36E62" w:rsidP="008F2192">
      <w:pPr>
        <w:numPr>
          <w:ilvl w:val="0"/>
          <w:numId w:val="5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Transport </w:t>
      </w:r>
      <w:r w:rsidRPr="001B306C">
        <w:rPr>
          <w:szCs w:val="21"/>
          <w:lang w:val="en-US" w:eastAsia="en-US"/>
        </w:rPr>
        <w:t>Regulators</w:t>
      </w:r>
    </w:p>
    <w:p w14:paraId="7C0D0A49" w14:textId="77777777" w:rsidR="0009324C" w:rsidRPr="001B306C" w:rsidRDefault="00E36E62" w:rsidP="008F2192">
      <w:pPr>
        <w:numPr>
          <w:ilvl w:val="0"/>
          <w:numId w:val="5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Overseas investigation agen</w:t>
      </w:r>
      <w:r>
        <w:rPr>
          <w:szCs w:val="21"/>
          <w:lang w:val="en-US" w:eastAsia="en-US"/>
        </w:rPr>
        <w:t>cies</w:t>
      </w:r>
    </w:p>
    <w:p w14:paraId="1B508F47" w14:textId="77777777" w:rsidR="001B306C" w:rsidRPr="001B306C" w:rsidRDefault="00E36E62" w:rsidP="008F2192">
      <w:pPr>
        <w:numPr>
          <w:ilvl w:val="0"/>
          <w:numId w:val="5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 xml:space="preserve">Transport </w:t>
      </w:r>
      <w:r w:rsidRPr="001B306C">
        <w:rPr>
          <w:szCs w:val="21"/>
          <w:lang w:val="en-US" w:eastAsia="en-US"/>
        </w:rPr>
        <w:t>Operators</w:t>
      </w:r>
    </w:p>
    <w:p w14:paraId="7C955AE6" w14:textId="77777777" w:rsidR="001B306C" w:rsidRPr="001B306C" w:rsidRDefault="00E36E62" w:rsidP="008F2192">
      <w:pPr>
        <w:numPr>
          <w:ilvl w:val="0"/>
          <w:numId w:val="5"/>
        </w:numPr>
        <w:ind w:left="714" w:hanging="357"/>
        <w:rPr>
          <w:szCs w:val="21"/>
          <w:lang w:val="en-US" w:eastAsia="en-US"/>
        </w:rPr>
      </w:pPr>
      <w:r w:rsidRPr="001B306C">
        <w:rPr>
          <w:szCs w:val="21"/>
          <w:lang w:val="en-US" w:eastAsia="en-US"/>
        </w:rPr>
        <w:t>Families</w:t>
      </w:r>
    </w:p>
    <w:p w14:paraId="08CD2E08" w14:textId="77777777" w:rsidR="001B306C" w:rsidRPr="001B306C" w:rsidRDefault="00E36E62" w:rsidP="008F2192">
      <w:pPr>
        <w:numPr>
          <w:ilvl w:val="0"/>
          <w:numId w:val="5"/>
        </w:numPr>
        <w:ind w:left="714" w:hanging="357"/>
        <w:rPr>
          <w:szCs w:val="21"/>
          <w:lang w:val="en-US" w:eastAsia="en-US"/>
        </w:rPr>
      </w:pPr>
      <w:r>
        <w:rPr>
          <w:szCs w:val="21"/>
          <w:lang w:val="en-US" w:eastAsia="en-US"/>
        </w:rPr>
        <w:t>I</w:t>
      </w:r>
      <w:r w:rsidRPr="001B306C">
        <w:rPr>
          <w:szCs w:val="21"/>
          <w:lang w:val="en-US" w:eastAsia="en-US"/>
        </w:rPr>
        <w:t xml:space="preserve">nterested </w:t>
      </w:r>
      <w:r>
        <w:rPr>
          <w:szCs w:val="21"/>
          <w:lang w:val="en-US" w:eastAsia="en-US"/>
        </w:rPr>
        <w:t>P</w:t>
      </w:r>
      <w:r w:rsidRPr="001B306C">
        <w:rPr>
          <w:szCs w:val="21"/>
          <w:lang w:val="en-US" w:eastAsia="en-US"/>
        </w:rPr>
        <w:t>ersons</w:t>
      </w:r>
    </w:p>
    <w:p w14:paraId="426BA1C7" w14:textId="77777777" w:rsidR="002122E4" w:rsidRDefault="00E36E62" w:rsidP="002122E4">
      <w:pPr>
        <w:pStyle w:val="Heading1"/>
      </w:pPr>
    </w:p>
    <w:p w14:paraId="362A23F6" w14:textId="77777777" w:rsidR="002122E4" w:rsidRDefault="00E36E62" w:rsidP="002122E4">
      <w:pPr>
        <w:pStyle w:val="Heading1"/>
      </w:pPr>
      <w:r>
        <w:t>Values</w:t>
      </w:r>
    </w:p>
    <w:p w14:paraId="09B277F3" w14:textId="77777777" w:rsidR="002122E4" w:rsidRDefault="00E36E62" w:rsidP="002122E4">
      <w:r>
        <w:t>TAIC’s values describes the way we work and interact, with each other and with others.</w:t>
      </w:r>
    </w:p>
    <w:tbl>
      <w:tblPr>
        <w:tblW w:w="0" w:type="auto"/>
        <w:tblBorders>
          <w:top w:val="single" w:sz="8" w:space="0" w:color="678DB5"/>
          <w:left w:val="single" w:sz="8" w:space="0" w:color="678DB5"/>
          <w:bottom w:val="single" w:sz="8" w:space="0" w:color="678DB5"/>
          <w:right w:val="single" w:sz="8" w:space="0" w:color="678DB5"/>
          <w:insideH w:val="single" w:sz="8" w:space="0" w:color="678DB5"/>
          <w:insideV w:val="single" w:sz="8" w:space="0" w:color="678DB5"/>
        </w:tblBorders>
        <w:tblLook w:val="04A0" w:firstRow="1" w:lastRow="0" w:firstColumn="1" w:lastColumn="0" w:noHBand="0" w:noVBand="1"/>
      </w:tblPr>
      <w:tblGrid>
        <w:gridCol w:w="2825"/>
        <w:gridCol w:w="6181"/>
      </w:tblGrid>
      <w:tr w:rsidR="00700B07" w14:paraId="6B3284FE" w14:textId="77777777" w:rsidTr="008F2192">
        <w:trPr>
          <w:cantSplit/>
          <w:tblHeader/>
        </w:trPr>
        <w:tc>
          <w:tcPr>
            <w:tcW w:w="2825" w:type="dxa"/>
            <w:tcBorders>
              <w:top w:val="single" w:sz="8" w:space="0" w:color="678DB5"/>
              <w:left w:val="single" w:sz="8" w:space="0" w:color="678DB5"/>
              <w:bottom w:val="single" w:sz="8" w:space="0" w:color="678DB5"/>
              <w:right w:val="single" w:sz="8" w:space="0" w:color="FFFFFF"/>
              <w:tl2br w:val="nil"/>
              <w:tr2bl w:val="nil"/>
            </w:tcBorders>
            <w:shd w:val="clear" w:color="auto" w:fill="678DB5"/>
          </w:tcPr>
          <w:p w14:paraId="1EB0681E" w14:textId="77777777" w:rsidR="002122E4" w:rsidRPr="008F2192" w:rsidRDefault="00E36E62" w:rsidP="008F2192">
            <w:pPr>
              <w:keepNext/>
              <w:spacing w:before="80" w:after="20"/>
              <w:rPr>
                <w:rFonts w:ascii="Franklin Gothic Demi" w:hAnsi="Franklin Gothic Demi"/>
                <w:color w:val="FFFFFF"/>
                <w:lang w:val="en-NZ" w:eastAsia="en-US"/>
              </w:rPr>
            </w:pPr>
            <w:r w:rsidRPr="008F2192">
              <w:rPr>
                <w:rFonts w:ascii="Franklin Gothic Demi" w:hAnsi="Franklin Gothic Demi"/>
                <w:color w:val="FFFFFF"/>
                <w:lang w:val="en-NZ" w:eastAsia="en-US"/>
              </w:rPr>
              <w:t>Value</w:t>
            </w:r>
          </w:p>
        </w:tc>
        <w:tc>
          <w:tcPr>
            <w:tcW w:w="6181" w:type="dxa"/>
            <w:tcBorders>
              <w:top w:val="single" w:sz="8" w:space="0" w:color="678DB5"/>
              <w:left w:val="single" w:sz="8" w:space="0" w:color="FFFFFF"/>
              <w:bottom w:val="single" w:sz="8" w:space="0" w:color="678DB5"/>
              <w:right w:val="single" w:sz="8" w:space="0" w:color="678DB5"/>
              <w:tl2br w:val="nil"/>
              <w:tr2bl w:val="nil"/>
            </w:tcBorders>
            <w:shd w:val="clear" w:color="auto" w:fill="678DB5"/>
          </w:tcPr>
          <w:p w14:paraId="7096FB45" w14:textId="77777777" w:rsidR="002122E4" w:rsidRPr="008F2192" w:rsidRDefault="00E36E62" w:rsidP="008F2192">
            <w:pPr>
              <w:keepNext/>
              <w:spacing w:before="80" w:after="20"/>
              <w:rPr>
                <w:rFonts w:ascii="Franklin Gothic Demi" w:hAnsi="Franklin Gothic Demi"/>
                <w:color w:val="FFFFFF"/>
                <w:lang w:val="en-NZ" w:eastAsia="en-US"/>
              </w:rPr>
            </w:pPr>
            <w:r w:rsidRPr="008F2192">
              <w:rPr>
                <w:rFonts w:ascii="Franklin Gothic Demi" w:hAnsi="Franklin Gothic Demi"/>
                <w:color w:val="FFFFFF"/>
                <w:lang w:val="en-NZ" w:eastAsia="en-US"/>
              </w:rPr>
              <w:t>Description</w:t>
            </w:r>
          </w:p>
        </w:tc>
      </w:tr>
      <w:tr w:rsidR="00700B07" w14:paraId="726D2326" w14:textId="77777777" w:rsidTr="008F2192">
        <w:trPr>
          <w:cantSplit/>
        </w:trPr>
        <w:tc>
          <w:tcPr>
            <w:tcW w:w="2825" w:type="dxa"/>
            <w:shd w:val="clear" w:color="auto" w:fill="auto"/>
          </w:tcPr>
          <w:p w14:paraId="0C24F917" w14:textId="77777777" w:rsidR="002122E4" w:rsidRPr="008F2192" w:rsidRDefault="00E36E62" w:rsidP="008F2192">
            <w:pPr>
              <w:spacing w:before="40" w:after="0"/>
              <w:rPr>
                <w:sz w:val="20"/>
                <w:lang w:val="en-NZ" w:eastAsia="en-US"/>
              </w:rPr>
            </w:pPr>
            <w:r w:rsidRPr="008F2192">
              <w:rPr>
                <w:sz w:val="20"/>
                <w:lang w:val="en-NZ" w:eastAsia="en-US"/>
              </w:rPr>
              <w:t>One team</w:t>
            </w:r>
          </w:p>
        </w:tc>
        <w:tc>
          <w:tcPr>
            <w:tcW w:w="6181" w:type="dxa"/>
            <w:shd w:val="clear" w:color="auto" w:fill="auto"/>
          </w:tcPr>
          <w:p w14:paraId="0174A1BB" w14:textId="77777777" w:rsidR="002122E4" w:rsidRPr="008F2192" w:rsidRDefault="00E36E62" w:rsidP="008F2192">
            <w:pPr>
              <w:spacing w:before="40" w:after="0"/>
              <w:rPr>
                <w:sz w:val="20"/>
                <w:lang w:val="en-NZ" w:eastAsia="en-US"/>
              </w:rPr>
            </w:pPr>
            <w:r w:rsidRPr="008F2192">
              <w:rPr>
                <w:sz w:val="20"/>
                <w:lang w:val="en-NZ" w:eastAsia="en-US"/>
              </w:rPr>
              <w:t xml:space="preserve">We work as one to fulfil our purpose and we value everyone’s </w:t>
            </w:r>
            <w:r w:rsidRPr="008F2192">
              <w:rPr>
                <w:sz w:val="20"/>
                <w:lang w:val="en-NZ" w:eastAsia="en-US"/>
              </w:rPr>
              <w:t xml:space="preserve">contribution. We are greater than the sum of our parts brining our unique skills together to achieve TAIC’s goals. </w:t>
            </w:r>
          </w:p>
        </w:tc>
      </w:tr>
      <w:tr w:rsidR="00700B07" w14:paraId="5B7D5B7E" w14:textId="77777777" w:rsidTr="008F2192">
        <w:trPr>
          <w:cantSplit/>
        </w:trPr>
        <w:tc>
          <w:tcPr>
            <w:tcW w:w="2825" w:type="dxa"/>
            <w:shd w:val="clear" w:color="auto" w:fill="auto"/>
          </w:tcPr>
          <w:p w14:paraId="5FEA6D0D" w14:textId="77777777" w:rsidR="002122E4" w:rsidRPr="008F2192" w:rsidRDefault="00E36E62" w:rsidP="008F2192">
            <w:pPr>
              <w:spacing w:before="40" w:after="0"/>
              <w:rPr>
                <w:sz w:val="20"/>
                <w:lang w:val="en-NZ" w:eastAsia="en-US"/>
              </w:rPr>
            </w:pPr>
            <w:r w:rsidRPr="008F2192">
              <w:rPr>
                <w:sz w:val="20"/>
                <w:lang w:val="en-NZ" w:eastAsia="en-US"/>
              </w:rPr>
              <w:t>Pride in our professionalism</w:t>
            </w:r>
          </w:p>
        </w:tc>
        <w:tc>
          <w:tcPr>
            <w:tcW w:w="6181" w:type="dxa"/>
            <w:shd w:val="clear" w:color="auto" w:fill="auto"/>
          </w:tcPr>
          <w:p w14:paraId="3F668807" w14:textId="77777777" w:rsidR="002122E4" w:rsidRPr="008F2192" w:rsidRDefault="00E36E62" w:rsidP="008F2192">
            <w:pPr>
              <w:spacing w:before="40" w:after="0"/>
              <w:rPr>
                <w:sz w:val="20"/>
                <w:lang w:val="en-NZ" w:eastAsia="en-US"/>
              </w:rPr>
            </w:pPr>
            <w:r w:rsidRPr="008F2192">
              <w:rPr>
                <w:sz w:val="20"/>
                <w:lang w:val="en-NZ" w:eastAsia="en-US"/>
              </w:rPr>
              <w:t xml:space="preserve">We demonstrate our competence, quality, skills, and appropriate behaviour at all times. Most </w:t>
            </w:r>
            <w:r w:rsidRPr="008F2192">
              <w:rPr>
                <w:sz w:val="20"/>
                <w:lang w:val="en-NZ" w:eastAsia="en-US"/>
              </w:rPr>
              <w:t>importantly, we take ownership for our delivery.</w:t>
            </w:r>
          </w:p>
        </w:tc>
      </w:tr>
      <w:tr w:rsidR="00700B07" w14:paraId="78CD26FF" w14:textId="77777777" w:rsidTr="008F2192">
        <w:trPr>
          <w:cantSplit/>
        </w:trPr>
        <w:tc>
          <w:tcPr>
            <w:tcW w:w="2825" w:type="dxa"/>
            <w:shd w:val="clear" w:color="auto" w:fill="auto"/>
          </w:tcPr>
          <w:p w14:paraId="732BE0A3" w14:textId="77777777" w:rsidR="002122E4" w:rsidRPr="008F2192" w:rsidRDefault="00E36E62" w:rsidP="008F2192">
            <w:pPr>
              <w:spacing w:before="40" w:after="0"/>
              <w:rPr>
                <w:sz w:val="20"/>
                <w:lang w:val="en-NZ" w:eastAsia="en-US"/>
              </w:rPr>
            </w:pPr>
            <w:r w:rsidRPr="008F2192">
              <w:rPr>
                <w:sz w:val="20"/>
                <w:lang w:val="en-NZ" w:eastAsia="en-US"/>
              </w:rPr>
              <w:t>Respect for others</w:t>
            </w:r>
          </w:p>
        </w:tc>
        <w:tc>
          <w:tcPr>
            <w:tcW w:w="6181" w:type="dxa"/>
            <w:shd w:val="clear" w:color="auto" w:fill="auto"/>
          </w:tcPr>
          <w:p w14:paraId="7555D4AF" w14:textId="77777777" w:rsidR="002122E4" w:rsidRPr="008F2192" w:rsidRDefault="00E36E62" w:rsidP="008F2192">
            <w:pPr>
              <w:spacing w:before="40" w:after="0"/>
              <w:rPr>
                <w:sz w:val="20"/>
                <w:lang w:val="en-NZ" w:eastAsia="en-US"/>
              </w:rPr>
            </w:pPr>
            <w:r w:rsidRPr="008F2192">
              <w:rPr>
                <w:sz w:val="20"/>
                <w:lang w:val="en-NZ" w:eastAsia="en-US"/>
              </w:rPr>
              <w:t>We respect others, their points of view, and their accountabilities. We take ownership of how we act, treating each other with respect and dignity.</w:t>
            </w:r>
          </w:p>
        </w:tc>
      </w:tr>
    </w:tbl>
    <w:p w14:paraId="715DF45A" w14:textId="77777777" w:rsidR="00D04C7D" w:rsidRDefault="00E36E62" w:rsidP="00B96446">
      <w:pPr>
        <w:pStyle w:val="Heading1"/>
        <w:rPr>
          <w:szCs w:val="21"/>
        </w:rPr>
      </w:pPr>
      <w:r>
        <w:br w:type="page"/>
      </w:r>
      <w:r>
        <w:lastRenderedPageBreak/>
        <w:t>O</w:t>
      </w:r>
      <w:r>
        <w:t>rganisational competencies</w:t>
      </w:r>
    </w:p>
    <w:tbl>
      <w:tblPr>
        <w:tblW w:w="9498" w:type="dxa"/>
        <w:tblInd w:w="-34" w:type="dxa"/>
        <w:tblBorders>
          <w:top w:val="single" w:sz="8" w:space="0" w:color="678DB5"/>
          <w:left w:val="single" w:sz="8" w:space="0" w:color="678DB5"/>
          <w:bottom w:val="single" w:sz="8" w:space="0" w:color="678DB5"/>
          <w:right w:val="single" w:sz="8" w:space="0" w:color="678DB5"/>
          <w:insideH w:val="single" w:sz="8" w:space="0" w:color="678DB5"/>
          <w:insideV w:val="single" w:sz="8" w:space="0" w:color="678DB5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55"/>
      </w:tblGrid>
      <w:tr w:rsidR="00700B07" w14:paraId="2AB4A8F4" w14:textId="77777777" w:rsidTr="008F2192">
        <w:trPr>
          <w:cantSplit/>
          <w:tblHeader/>
        </w:trPr>
        <w:tc>
          <w:tcPr>
            <w:tcW w:w="1843" w:type="dxa"/>
            <w:tcBorders>
              <w:top w:val="single" w:sz="8" w:space="0" w:color="678DB5"/>
              <w:left w:val="single" w:sz="8" w:space="0" w:color="678DB5"/>
              <w:bottom w:val="single" w:sz="8" w:space="0" w:color="678DB5"/>
              <w:right w:val="single" w:sz="8" w:space="0" w:color="FFFFFF"/>
              <w:tl2br w:val="nil"/>
              <w:tr2bl w:val="nil"/>
            </w:tcBorders>
            <w:shd w:val="clear" w:color="auto" w:fill="678DB5"/>
          </w:tcPr>
          <w:p w14:paraId="3C741A4E" w14:textId="77777777" w:rsidR="002122E4" w:rsidRPr="00F4042D" w:rsidRDefault="00E36E62" w:rsidP="008F2192">
            <w:pPr>
              <w:pStyle w:val="ListBullet"/>
              <w:keepNext/>
              <w:numPr>
                <w:ilvl w:val="0"/>
                <w:numId w:val="0"/>
              </w:numPr>
              <w:jc w:val="both"/>
              <w:rPr>
                <w:rFonts w:ascii="Franklin Gothic Demi" w:hAnsi="Franklin Gothic Demi"/>
                <w:color w:val="FFFFFF"/>
                <w:lang w:val="en-NZ" w:eastAsia="en-US"/>
              </w:rPr>
            </w:pPr>
            <w:r w:rsidRPr="00F4042D">
              <w:rPr>
                <w:rFonts w:ascii="Franklin Gothic Demi" w:hAnsi="Franklin Gothic Demi"/>
                <w:color w:val="FFFFFF"/>
                <w:lang w:val="en-NZ" w:eastAsia="en-US"/>
              </w:rPr>
              <w:t>Competenc</w:t>
            </w:r>
            <w:r w:rsidRPr="00F4042D">
              <w:rPr>
                <w:rFonts w:ascii="Franklin Gothic Demi" w:hAnsi="Franklin Gothic Demi"/>
                <w:color w:val="FFFFFF"/>
                <w:lang w:val="en-NZ" w:eastAsia="en-US"/>
              </w:rPr>
              <w:t>y</w:t>
            </w:r>
          </w:p>
        </w:tc>
        <w:tc>
          <w:tcPr>
            <w:tcW w:w="7655" w:type="dxa"/>
            <w:tcBorders>
              <w:top w:val="single" w:sz="8" w:space="0" w:color="678DB5"/>
              <w:left w:val="single" w:sz="8" w:space="0" w:color="FFFFFF"/>
              <w:bottom w:val="single" w:sz="8" w:space="0" w:color="678DB5"/>
              <w:right w:val="single" w:sz="8" w:space="0" w:color="678DB5"/>
              <w:tl2br w:val="nil"/>
              <w:tr2bl w:val="nil"/>
            </w:tcBorders>
            <w:shd w:val="clear" w:color="auto" w:fill="678DB5"/>
          </w:tcPr>
          <w:p w14:paraId="4D21F4AF" w14:textId="77777777" w:rsidR="002122E4" w:rsidRPr="00F4042D" w:rsidRDefault="00E36E62" w:rsidP="008F2192">
            <w:pPr>
              <w:pStyle w:val="ListBullet"/>
              <w:keepNext/>
              <w:numPr>
                <w:ilvl w:val="0"/>
                <w:numId w:val="0"/>
              </w:numPr>
              <w:jc w:val="both"/>
              <w:rPr>
                <w:rFonts w:ascii="Franklin Gothic Demi" w:hAnsi="Franklin Gothic Demi"/>
                <w:color w:val="FFFFFF"/>
                <w:lang w:val="en-NZ" w:eastAsia="en-US"/>
              </w:rPr>
            </w:pPr>
            <w:r w:rsidRPr="00F4042D">
              <w:rPr>
                <w:rFonts w:ascii="Franklin Gothic Demi" w:hAnsi="Franklin Gothic Demi"/>
                <w:color w:val="FFFFFF"/>
                <w:lang w:val="en-NZ" w:eastAsia="en-US"/>
              </w:rPr>
              <w:t>Desirable Performance indicators:</w:t>
            </w:r>
          </w:p>
        </w:tc>
      </w:tr>
      <w:tr w:rsidR="00700B07" w14:paraId="4C1FD9EE" w14:textId="77777777" w:rsidTr="008F2192">
        <w:trPr>
          <w:cantSplit/>
        </w:trPr>
        <w:tc>
          <w:tcPr>
            <w:tcW w:w="1843" w:type="dxa"/>
            <w:shd w:val="clear" w:color="auto" w:fill="auto"/>
          </w:tcPr>
          <w:p w14:paraId="6FC26823" w14:textId="77777777" w:rsidR="002122E4" w:rsidRPr="008F2192" w:rsidRDefault="00E36E62" w:rsidP="008F2192">
            <w:pPr>
              <w:spacing w:before="40" w:after="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Results Oriented</w:t>
            </w:r>
          </w:p>
        </w:tc>
        <w:tc>
          <w:tcPr>
            <w:tcW w:w="7655" w:type="dxa"/>
            <w:shd w:val="clear" w:color="auto" w:fill="auto"/>
          </w:tcPr>
          <w:p w14:paraId="1021FC35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Clearly defines and achieves objectives on time every time</w:t>
            </w:r>
          </w:p>
          <w:p w14:paraId="02D5298A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Pursues success with energy and drive</w:t>
            </w:r>
          </w:p>
          <w:p w14:paraId="46A75405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Plans, prioritises, and actions work effectively.</w:t>
            </w:r>
          </w:p>
          <w:p w14:paraId="1C4F2933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 xml:space="preserve">Analyses complex situations and implements </w:t>
            </w: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effective solutions</w:t>
            </w:r>
          </w:p>
          <w:p w14:paraId="23EC4ACB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Proactively considers risks and issues and acts to manage them, including advising others, as appropriate</w:t>
            </w:r>
          </w:p>
          <w:p w14:paraId="3AFE093D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Handles uncertainty. Makes effective decisions in uncertain conditions</w:t>
            </w:r>
          </w:p>
          <w:p w14:paraId="3EB54B8B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 xml:space="preserve">Contributes proactively to the objectives of the </w:t>
            </w: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Commission.</w:t>
            </w:r>
          </w:p>
        </w:tc>
      </w:tr>
      <w:tr w:rsidR="00700B07" w14:paraId="3640A0BC" w14:textId="77777777" w:rsidTr="008F2192">
        <w:trPr>
          <w:cantSplit/>
        </w:trPr>
        <w:tc>
          <w:tcPr>
            <w:tcW w:w="1843" w:type="dxa"/>
            <w:shd w:val="clear" w:color="auto" w:fill="auto"/>
          </w:tcPr>
          <w:p w14:paraId="7CF84F68" w14:textId="77777777" w:rsidR="002122E4" w:rsidRPr="008F2192" w:rsidRDefault="00E36E62" w:rsidP="008F2192">
            <w:pPr>
              <w:spacing w:before="40" w:after="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Business understanding</w:t>
            </w:r>
          </w:p>
          <w:p w14:paraId="5D0B41B7" w14:textId="77777777" w:rsidR="002122E4" w:rsidRPr="00F4042D" w:rsidRDefault="00E36E62" w:rsidP="008F2192">
            <w:pPr>
              <w:pStyle w:val="ListBullet"/>
              <w:numPr>
                <w:ilvl w:val="0"/>
                <w:numId w:val="0"/>
              </w:numPr>
              <w:ind w:left="720" w:hanging="363"/>
              <w:rPr>
                <w:sz w:val="20"/>
                <w:lang w:val="en-NZ"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13E4E9EB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Committed to delivering the Commission’s strategies and objectives.</w:t>
            </w:r>
          </w:p>
          <w:p w14:paraId="4FEE8714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Understands the role of the Commission, and how they contribute to it</w:t>
            </w:r>
          </w:p>
          <w:p w14:paraId="0CC0F8A3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 xml:space="preserve">Understands how the Business Services and Investigation teams both contribute to </w:t>
            </w: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the role of the Commission</w:t>
            </w:r>
          </w:p>
          <w:p w14:paraId="620F4E0B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Understands the political environment within which the Commission operates</w:t>
            </w:r>
          </w:p>
          <w:p w14:paraId="0031EB1E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contextualSpacing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Understands the machinery of government, and applicable financial and behavioural requirements of public servants</w:t>
            </w:r>
          </w:p>
          <w:p w14:paraId="16159FB0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contextualSpacing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 xml:space="preserve">Embraces the ethos of public </w:t>
            </w: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service</w:t>
            </w:r>
          </w:p>
          <w:p w14:paraId="569BE8D9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contextualSpacing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Understands the role of the Treaty of Waitangi in New Zealand.</w:t>
            </w:r>
          </w:p>
        </w:tc>
      </w:tr>
      <w:tr w:rsidR="00700B07" w14:paraId="6BCE90C3" w14:textId="77777777" w:rsidTr="008F2192">
        <w:trPr>
          <w:cantSplit/>
        </w:trPr>
        <w:tc>
          <w:tcPr>
            <w:tcW w:w="1843" w:type="dxa"/>
            <w:shd w:val="clear" w:color="auto" w:fill="auto"/>
          </w:tcPr>
          <w:p w14:paraId="6863186C" w14:textId="77777777" w:rsidR="002122E4" w:rsidRPr="008F2192" w:rsidRDefault="00E36E62" w:rsidP="008F2192">
            <w:pPr>
              <w:spacing w:before="40" w:after="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Leadership</w:t>
            </w:r>
          </w:p>
          <w:p w14:paraId="3CACD60E" w14:textId="77777777" w:rsidR="002122E4" w:rsidRPr="00F4042D" w:rsidRDefault="00E36E62" w:rsidP="008F2192">
            <w:pPr>
              <w:pStyle w:val="ListBullet"/>
              <w:numPr>
                <w:ilvl w:val="0"/>
                <w:numId w:val="0"/>
              </w:numPr>
              <w:ind w:left="720" w:hanging="363"/>
              <w:rPr>
                <w:sz w:val="20"/>
                <w:lang w:val="en-NZ"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4D9CA35D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Promotes the Commission’s strategic direction.</w:t>
            </w:r>
          </w:p>
          <w:p w14:paraId="0D33FD2E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Role models TAIC’s values and holds others to account for their behaviour</w:t>
            </w:r>
          </w:p>
          <w:p w14:paraId="1E8491C0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Furthers team objectives</w:t>
            </w:r>
          </w:p>
          <w:p w14:paraId="5ED82387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 xml:space="preserve">Encourages and </w:t>
            </w: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supports other team members</w:t>
            </w:r>
          </w:p>
          <w:p w14:paraId="24D7D566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Embraces change. Actively works to improve systems, processes, as appropriate</w:t>
            </w:r>
          </w:p>
          <w:p w14:paraId="07227E5A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Ability to work under pressure, sometimes in traumatic circumstances.</w:t>
            </w:r>
          </w:p>
          <w:p w14:paraId="5156036F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Takes ownership of continuous personal development.</w:t>
            </w:r>
          </w:p>
        </w:tc>
      </w:tr>
      <w:tr w:rsidR="00700B07" w14:paraId="1B65AB20" w14:textId="77777777" w:rsidTr="008F2192">
        <w:trPr>
          <w:cantSplit/>
        </w:trPr>
        <w:tc>
          <w:tcPr>
            <w:tcW w:w="1843" w:type="dxa"/>
            <w:shd w:val="clear" w:color="auto" w:fill="auto"/>
          </w:tcPr>
          <w:p w14:paraId="6E948811" w14:textId="77777777" w:rsidR="002122E4" w:rsidRPr="008F2192" w:rsidRDefault="00E36E62" w:rsidP="008F2192">
            <w:pPr>
              <w:spacing w:before="40" w:after="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Relationship Management</w:t>
            </w:r>
          </w:p>
          <w:p w14:paraId="5334DE80" w14:textId="77777777" w:rsidR="002122E4" w:rsidRPr="00F4042D" w:rsidRDefault="00E36E62" w:rsidP="008F2192">
            <w:pPr>
              <w:pStyle w:val="ListBullet"/>
              <w:numPr>
                <w:ilvl w:val="0"/>
                <w:numId w:val="0"/>
              </w:numPr>
              <w:ind w:left="720" w:hanging="363"/>
              <w:rPr>
                <w:sz w:val="20"/>
                <w:lang w:val="en-NZ"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2E48A4C0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Bu</w:t>
            </w: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ilds positive and healthy relationships internally and externally, while maintaining Commission independence</w:t>
            </w:r>
          </w:p>
          <w:p w14:paraId="33E521D5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Is professional and courteous in communications and behaviours with others</w:t>
            </w:r>
          </w:p>
          <w:p w14:paraId="784FB82D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Promotes collaboration and cooperation</w:t>
            </w:r>
          </w:p>
          <w:p w14:paraId="25598159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 xml:space="preserve">Identifies common goals, </w:t>
            </w: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encourages collaboration and joint ownership</w:t>
            </w:r>
          </w:p>
          <w:p w14:paraId="75C3F57E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Demonstrates empathy to those involved in tragic situations, while maintaining professionalism and performing Commission tasks</w:t>
            </w:r>
          </w:p>
          <w:p w14:paraId="79ADCB85" w14:textId="77777777" w:rsidR="002122E4" w:rsidRPr="008F2192" w:rsidRDefault="00E36E62" w:rsidP="008F2192">
            <w:pPr>
              <w:numPr>
                <w:ilvl w:val="0"/>
                <w:numId w:val="2"/>
              </w:numPr>
              <w:spacing w:before="0"/>
              <w:ind w:left="360"/>
              <w:rPr>
                <w:rFonts w:cs="Segoe UI"/>
                <w:sz w:val="20"/>
                <w:szCs w:val="20"/>
                <w:lang w:val="en-NZ" w:eastAsia="en-US"/>
              </w:rPr>
            </w:pPr>
            <w:r w:rsidRPr="008F2192">
              <w:rPr>
                <w:rFonts w:cs="Segoe UI"/>
                <w:sz w:val="20"/>
                <w:szCs w:val="20"/>
                <w:lang w:val="en-NZ" w:eastAsia="en-US"/>
              </w:rPr>
              <w:t>Handles difficult or tense situations with diplomacy and tact.</w:t>
            </w:r>
          </w:p>
        </w:tc>
      </w:tr>
    </w:tbl>
    <w:p w14:paraId="26629D34" w14:textId="77777777" w:rsidR="009407D8" w:rsidRDefault="00E36E62" w:rsidP="00B96446"/>
    <w:p w14:paraId="30359EAC" w14:textId="77777777" w:rsidR="002122E4" w:rsidRDefault="00E36E62" w:rsidP="00B96446"/>
    <w:sectPr w:rsidR="002122E4" w:rsidSect="00A42C29">
      <w:footerReference w:type="even" r:id="rId13"/>
      <w:footerReference w:type="default" r:id="rId14"/>
      <w:pgSz w:w="11906" w:h="16838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4CB9" w14:textId="77777777" w:rsidR="00000000" w:rsidRDefault="00E36E62">
      <w:pPr>
        <w:spacing w:before="0" w:after="0"/>
      </w:pPr>
      <w:r>
        <w:separator/>
      </w:r>
    </w:p>
  </w:endnote>
  <w:endnote w:type="continuationSeparator" w:id="0">
    <w:p w14:paraId="542117A0" w14:textId="77777777" w:rsidR="00000000" w:rsidRDefault="00E36E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8C7F" w14:textId="77777777" w:rsidR="00C50A26" w:rsidRDefault="00E36E62" w:rsidP="00C974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5DFA3AD" w14:textId="77777777" w:rsidR="00C50A26" w:rsidRDefault="00E36E62" w:rsidP="00C50A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188A" w14:textId="77777777" w:rsidR="00C50A26" w:rsidRDefault="00E36E62" w:rsidP="00C974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7634A4F" w14:textId="77777777" w:rsidR="00C50A26" w:rsidRDefault="00E36E62" w:rsidP="00C50A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DFAE" w14:textId="77777777" w:rsidR="00000000" w:rsidRDefault="00E36E62">
      <w:pPr>
        <w:spacing w:before="0" w:after="0"/>
      </w:pPr>
      <w:r>
        <w:separator/>
      </w:r>
    </w:p>
  </w:footnote>
  <w:footnote w:type="continuationSeparator" w:id="0">
    <w:p w14:paraId="7DA44832" w14:textId="77777777" w:rsidR="00000000" w:rsidRDefault="00E36E6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6F3"/>
    <w:multiLevelType w:val="multilevel"/>
    <w:tmpl w:val="F4088F7C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45D37"/>
    <w:multiLevelType w:val="multilevel"/>
    <w:tmpl w:val="38FA5B04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077" w:hanging="363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2" w15:restartNumberingAfterBreak="0">
    <w:nsid w:val="0BB84FFD"/>
    <w:multiLevelType w:val="multilevel"/>
    <w:tmpl w:val="F558D7C6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3" w15:restartNumberingAfterBreak="0">
    <w:nsid w:val="0CD61D0F"/>
    <w:multiLevelType w:val="hybridMultilevel"/>
    <w:tmpl w:val="01766724"/>
    <w:lvl w:ilvl="0" w:tplc="22BA9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045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A4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00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D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E6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2E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43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07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F1B62"/>
    <w:multiLevelType w:val="multilevel"/>
    <w:tmpl w:val="A9F0F462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DA3EB8"/>
    <w:multiLevelType w:val="hybridMultilevel"/>
    <w:tmpl w:val="329AB066"/>
    <w:lvl w:ilvl="0" w:tplc="6B6EB704">
      <w:start w:val="1"/>
      <w:numFmt w:val="bullet"/>
      <w:pStyle w:val="Tablebulletlis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ACF4B6E2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B5B42AAA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98EB6FA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98D16E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2D2EB6A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C25AA220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5882D424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B24DB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9185E3F"/>
    <w:multiLevelType w:val="multilevel"/>
    <w:tmpl w:val="CE16C490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A497568"/>
    <w:multiLevelType w:val="hybridMultilevel"/>
    <w:tmpl w:val="9F6EBC06"/>
    <w:lvl w:ilvl="0" w:tplc="38AEF3E6">
      <w:start w:val="1"/>
      <w:numFmt w:val="bullet"/>
      <w:pStyle w:val="Bullettext"/>
      <w:lvlText w:val="-"/>
      <w:lvlJc w:val="left"/>
      <w:pPr>
        <w:tabs>
          <w:tab w:val="num" w:pos="624"/>
        </w:tabs>
        <w:ind w:left="624" w:hanging="264"/>
      </w:pPr>
      <w:rPr>
        <w:rFonts w:ascii="Arial" w:hAnsi="Arial" w:hint="default"/>
        <w:sz w:val="16"/>
        <w:szCs w:val="16"/>
      </w:rPr>
    </w:lvl>
    <w:lvl w:ilvl="1" w:tplc="5EC41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F8A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05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AC9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6E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AC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05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A0D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E55EE"/>
    <w:multiLevelType w:val="multilevel"/>
    <w:tmpl w:val="C90677C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paralevel1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1"/>
      <w:pStyle w:val="Numparalevel2"/>
      <w:lvlText w:val="%1.%2.%3"/>
      <w:lvlJc w:val="left"/>
      <w:pPr>
        <w:tabs>
          <w:tab w:val="num" w:pos="1247"/>
        </w:tabs>
        <w:ind w:left="12474" w:hanging="11907"/>
      </w:pPr>
      <w:rPr>
        <w:rFonts w:hint="default"/>
      </w:rPr>
    </w:lvl>
    <w:lvl w:ilvl="3">
      <w:start w:val="1"/>
      <w:numFmt w:val="decimal"/>
      <w:pStyle w:val="Numparalevel3"/>
      <w:lvlText w:val="%1.%2.%3.%4"/>
      <w:lvlJc w:val="left"/>
      <w:pPr>
        <w:tabs>
          <w:tab w:val="num" w:pos="2098"/>
        </w:tabs>
        <w:ind w:left="2098" w:hanging="851"/>
      </w:pPr>
      <w:rPr>
        <w:rFonts w:hint="default"/>
      </w:rPr>
    </w:lvl>
    <w:lvl w:ilvl="4">
      <w:start w:val="1"/>
      <w:numFmt w:val="decimal"/>
      <w:pStyle w:val="Numparalevel4"/>
      <w:lvlText w:val="%1.%2.%3.%4.%5"/>
      <w:lvlJc w:val="left"/>
      <w:pPr>
        <w:tabs>
          <w:tab w:val="num" w:pos="3119"/>
        </w:tabs>
        <w:ind w:left="3119" w:hanging="102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9" w15:restartNumberingAfterBreak="0">
    <w:nsid w:val="62BC1D44"/>
    <w:multiLevelType w:val="hybridMultilevel"/>
    <w:tmpl w:val="7F067AFA"/>
    <w:lvl w:ilvl="0" w:tplc="3B26B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A4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586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87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08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4C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63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C0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4E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A1E48"/>
    <w:multiLevelType w:val="hybridMultilevel"/>
    <w:tmpl w:val="BC5EDD86"/>
    <w:lvl w:ilvl="0" w:tplc="5CD837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4A6D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A26E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E02C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6668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CE6B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0A90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2E76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F6C4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29776D"/>
    <w:multiLevelType w:val="hybridMultilevel"/>
    <w:tmpl w:val="B08A2790"/>
    <w:lvl w:ilvl="0" w:tplc="F1C6CF32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3B68701E" w:tentative="1">
      <w:start w:val="1"/>
      <w:numFmt w:val="lowerLetter"/>
      <w:lvlText w:val="%2."/>
      <w:lvlJc w:val="left"/>
      <w:pPr>
        <w:ind w:left="2007" w:hanging="360"/>
      </w:pPr>
    </w:lvl>
    <w:lvl w:ilvl="2" w:tplc="C0BA21CC" w:tentative="1">
      <w:start w:val="1"/>
      <w:numFmt w:val="lowerRoman"/>
      <w:lvlText w:val="%3."/>
      <w:lvlJc w:val="right"/>
      <w:pPr>
        <w:ind w:left="2727" w:hanging="180"/>
      </w:pPr>
    </w:lvl>
    <w:lvl w:ilvl="3" w:tplc="EABE3AD6" w:tentative="1">
      <w:start w:val="1"/>
      <w:numFmt w:val="decimal"/>
      <w:lvlText w:val="%4."/>
      <w:lvlJc w:val="left"/>
      <w:pPr>
        <w:ind w:left="3447" w:hanging="360"/>
      </w:pPr>
    </w:lvl>
    <w:lvl w:ilvl="4" w:tplc="ACF4B5B8" w:tentative="1">
      <w:start w:val="1"/>
      <w:numFmt w:val="lowerLetter"/>
      <w:lvlText w:val="%5."/>
      <w:lvlJc w:val="left"/>
      <w:pPr>
        <w:ind w:left="4167" w:hanging="360"/>
      </w:pPr>
    </w:lvl>
    <w:lvl w:ilvl="5" w:tplc="CE1469E2" w:tentative="1">
      <w:start w:val="1"/>
      <w:numFmt w:val="lowerRoman"/>
      <w:lvlText w:val="%6."/>
      <w:lvlJc w:val="right"/>
      <w:pPr>
        <w:ind w:left="4887" w:hanging="180"/>
      </w:pPr>
    </w:lvl>
    <w:lvl w:ilvl="6" w:tplc="78FC01C8" w:tentative="1">
      <w:start w:val="1"/>
      <w:numFmt w:val="decimal"/>
      <w:lvlText w:val="%7."/>
      <w:lvlJc w:val="left"/>
      <w:pPr>
        <w:ind w:left="5607" w:hanging="360"/>
      </w:pPr>
    </w:lvl>
    <w:lvl w:ilvl="7" w:tplc="B7108E0A" w:tentative="1">
      <w:start w:val="1"/>
      <w:numFmt w:val="lowerLetter"/>
      <w:lvlText w:val="%8."/>
      <w:lvlJc w:val="left"/>
      <w:pPr>
        <w:ind w:left="6327" w:hanging="360"/>
      </w:pPr>
    </w:lvl>
    <w:lvl w:ilvl="8" w:tplc="97C2647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2A7B0B"/>
    <w:multiLevelType w:val="multilevel"/>
    <w:tmpl w:val="73BA33E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3" w15:restartNumberingAfterBreak="0">
    <w:nsid w:val="6E61507D"/>
    <w:multiLevelType w:val="hybridMultilevel"/>
    <w:tmpl w:val="2262833C"/>
    <w:lvl w:ilvl="0" w:tplc="99026E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B008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CA22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AE5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A277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5EA5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98D8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D240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F2E1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585497"/>
    <w:multiLevelType w:val="multilevel"/>
    <w:tmpl w:val="E96449F2"/>
    <w:lvl w:ilvl="0">
      <w:start w:val="1"/>
      <w:numFmt w:val="upperLetter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914320536">
    <w:abstractNumId w:val="7"/>
  </w:num>
  <w:num w:numId="2" w16cid:durableId="1787389093">
    <w:abstractNumId w:val="9"/>
  </w:num>
  <w:num w:numId="3" w16cid:durableId="1188710921">
    <w:abstractNumId w:val="3"/>
  </w:num>
  <w:num w:numId="4" w16cid:durableId="1858805722">
    <w:abstractNumId w:val="10"/>
  </w:num>
  <w:num w:numId="5" w16cid:durableId="1594581446">
    <w:abstractNumId w:val="13"/>
  </w:num>
  <w:num w:numId="6" w16cid:durableId="854656618">
    <w:abstractNumId w:val="1"/>
  </w:num>
  <w:num w:numId="7" w16cid:durableId="286009793">
    <w:abstractNumId w:val="14"/>
  </w:num>
  <w:num w:numId="8" w16cid:durableId="1565021859">
    <w:abstractNumId w:val="12"/>
  </w:num>
  <w:num w:numId="9" w16cid:durableId="904412524">
    <w:abstractNumId w:val="11"/>
  </w:num>
  <w:num w:numId="10" w16cid:durableId="1564022593">
    <w:abstractNumId w:val="6"/>
  </w:num>
  <w:num w:numId="11" w16cid:durableId="1811819993">
    <w:abstractNumId w:val="4"/>
  </w:num>
  <w:num w:numId="12" w16cid:durableId="1988823557">
    <w:abstractNumId w:val="2"/>
  </w:num>
  <w:num w:numId="13" w16cid:durableId="945116614">
    <w:abstractNumId w:val="0"/>
  </w:num>
  <w:num w:numId="14" w16cid:durableId="954412535">
    <w:abstractNumId w:val="5"/>
  </w:num>
  <w:num w:numId="15" w16cid:durableId="1243759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07"/>
    <w:rsid w:val="00700B07"/>
    <w:rsid w:val="00E3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D6CD0E7"/>
  <w15:docId w15:val="{8B142144-FEF9-4A47-9CF7-BD92CC1B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libri" w:hAnsi="Segoe U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1" w:qFormat="1"/>
    <w:lsdException w:name="heading 6" w:uiPriority="1" w:qFormat="1"/>
    <w:lsdException w:name="heading 7" w:uiPriority="99" w:qFormat="1"/>
    <w:lsdException w:name="heading 8" w:uiPriority="99" w:qFormat="1"/>
    <w:lsdException w:name="heading 9" w:semiHidden="1" w:uiPriority="99" w:unhideWhenUsed="1" w:qFormat="1"/>
    <w:lsdException w:name="caption" w:semiHidden="1" w:unhideWhenUsed="1" w:qFormat="1"/>
    <w:lsdException w:name="List Bullet" w:uiPriority="99" w:qFormat="1"/>
    <w:lsdException w:name="Title" w:qFormat="1"/>
    <w:lsdException w:name="Hyperlink" w:uiPriority="99"/>
    <w:lsdException w:name="Strong" w:uiPriority="99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2E4"/>
    <w:pPr>
      <w:spacing w:before="120" w:after="120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122E4"/>
    <w:pPr>
      <w:keepNext/>
      <w:spacing w:before="360"/>
      <w:contextualSpacing/>
      <w:outlineLvl w:val="0"/>
    </w:pPr>
    <w:rPr>
      <w:rFonts w:ascii="Franklin Gothic Demi" w:hAnsi="Franklin Gothic Demi" w:cs="Arial"/>
      <w:bCs/>
      <w:color w:val="24608B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2122E4"/>
    <w:pPr>
      <w:keepNext/>
      <w:spacing w:before="360"/>
      <w:contextualSpacing/>
      <w:outlineLvl w:val="1"/>
    </w:pPr>
    <w:rPr>
      <w:rFonts w:ascii="Franklin Gothic Demi" w:hAnsi="Franklin Gothic Demi" w:cs="Arial"/>
      <w:bCs/>
      <w:i/>
      <w:iCs/>
      <w:color w:val="24608B"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122E4"/>
    <w:pPr>
      <w:keepNext/>
      <w:spacing w:before="360"/>
      <w:contextualSpacing/>
      <w:outlineLvl w:val="2"/>
    </w:pPr>
    <w:rPr>
      <w:rFonts w:ascii="Franklin Gothic Book" w:hAnsi="Franklin Gothic Book" w:cs="Arial"/>
      <w:bCs/>
      <w:color w:val="24608B"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2122E4"/>
    <w:pPr>
      <w:keepNext/>
      <w:spacing w:before="360"/>
      <w:contextualSpacing/>
      <w:outlineLvl w:val="3"/>
    </w:pPr>
    <w:rPr>
      <w:rFonts w:ascii="Franklin Gothic Demi" w:hAnsi="Franklin Gothic Demi"/>
      <w:bCs/>
      <w:color w:val="24608B"/>
      <w:szCs w:val="28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2122E4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qFormat/>
    <w:rsid w:val="002122E4"/>
    <w:pPr>
      <w:spacing w:before="360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2E4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122E4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2122E4"/>
    <w:pPr>
      <w:spacing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B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F7BAA"/>
    <w:pPr>
      <w:widowControl w:val="0"/>
      <w:tabs>
        <w:tab w:val="center" w:pos="4320"/>
        <w:tab w:val="right" w:pos="8640"/>
      </w:tabs>
      <w:ind w:left="284"/>
    </w:pPr>
    <w:rPr>
      <w:szCs w:val="20"/>
      <w:lang w:eastAsia="en-AU"/>
    </w:rPr>
  </w:style>
  <w:style w:type="paragraph" w:customStyle="1" w:styleId="TableColumnHeadings">
    <w:name w:val="Table Column Headings"/>
    <w:basedOn w:val="Normal"/>
    <w:rsid w:val="00713D5E"/>
    <w:rPr>
      <w:rFonts w:ascii="Arial Narrow" w:hAnsi="Arial Narrow"/>
      <w:b/>
      <w:sz w:val="20"/>
      <w:szCs w:val="20"/>
      <w:lang w:val="en-NZ" w:eastAsia="en-US"/>
    </w:rPr>
  </w:style>
  <w:style w:type="paragraph" w:customStyle="1" w:styleId="Bullettext">
    <w:name w:val="Bullet text"/>
    <w:basedOn w:val="Normal"/>
    <w:rsid w:val="002B2414"/>
    <w:pPr>
      <w:numPr>
        <w:numId w:val="1"/>
      </w:numPr>
      <w:tabs>
        <w:tab w:val="left" w:pos="300"/>
      </w:tabs>
    </w:pPr>
    <w:rPr>
      <w:rFonts w:ascii="Arial" w:hAnsi="Arial" w:cs="Arial"/>
      <w:sz w:val="18"/>
      <w:szCs w:val="18"/>
      <w:lang w:val="en-US" w:eastAsia="en-US"/>
    </w:rPr>
  </w:style>
  <w:style w:type="paragraph" w:customStyle="1" w:styleId="text">
    <w:name w:val="text"/>
    <w:basedOn w:val="Bullettext"/>
    <w:rsid w:val="002B2414"/>
    <w:pPr>
      <w:numPr>
        <w:numId w:val="0"/>
      </w:numPr>
    </w:pPr>
  </w:style>
  <w:style w:type="character" w:customStyle="1" w:styleId="Heading2Char">
    <w:name w:val="Heading 2 Char"/>
    <w:link w:val="Heading2"/>
    <w:locked/>
    <w:rsid w:val="002122E4"/>
    <w:rPr>
      <w:rFonts w:ascii="Franklin Gothic Demi" w:hAnsi="Franklin Gothic Demi" w:cs="Arial"/>
      <w:bCs/>
      <w:i/>
      <w:iCs/>
      <w:color w:val="24608B"/>
      <w:sz w:val="32"/>
      <w:szCs w:val="28"/>
    </w:rPr>
  </w:style>
  <w:style w:type="paragraph" w:styleId="ListBullet">
    <w:name w:val="List Bullet"/>
    <w:basedOn w:val="Normal"/>
    <w:autoRedefine/>
    <w:uiPriority w:val="99"/>
    <w:unhideWhenUsed/>
    <w:qFormat/>
    <w:rsid w:val="002122E4"/>
    <w:pPr>
      <w:keepLines/>
      <w:numPr>
        <w:numId w:val="6"/>
      </w:numPr>
      <w:spacing w:before="80" w:after="80"/>
    </w:pPr>
    <w:rPr>
      <w:rFonts w:eastAsia="Malgun Gothic" w:cs="Open Sans"/>
      <w:szCs w:val="19"/>
    </w:rPr>
  </w:style>
  <w:style w:type="paragraph" w:customStyle="1" w:styleId="StyleListBullet12ptBefore3pt">
    <w:name w:val="Style List Bullet + 12 pt Before:  3 pt"/>
    <w:basedOn w:val="ListBullet"/>
    <w:rsid w:val="004B0172"/>
    <w:pPr>
      <w:spacing w:before="60"/>
    </w:pPr>
  </w:style>
  <w:style w:type="paragraph" w:styleId="BalloonText">
    <w:name w:val="Balloon Text"/>
    <w:basedOn w:val="Normal"/>
    <w:link w:val="BalloonTextChar"/>
    <w:semiHidden/>
    <w:rsid w:val="004B017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01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0172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locked/>
    <w:rsid w:val="004B0172"/>
    <w:rPr>
      <w:lang w:val="en-AU" w:eastAsia="en-GB" w:bidi="ar-SA"/>
    </w:rPr>
  </w:style>
  <w:style w:type="character" w:customStyle="1" w:styleId="BalloonTextChar">
    <w:name w:val="Balloon Text Char"/>
    <w:link w:val="BalloonText"/>
    <w:semiHidden/>
    <w:locked/>
    <w:rsid w:val="000C21B5"/>
    <w:rPr>
      <w:rFonts w:ascii="Tahoma" w:hAnsi="Tahoma" w:cs="Tahoma"/>
      <w:sz w:val="16"/>
      <w:szCs w:val="16"/>
      <w:lang w:val="en-GB" w:eastAsia="en-GB" w:bidi="ar-SA"/>
    </w:rPr>
  </w:style>
  <w:style w:type="paragraph" w:customStyle="1" w:styleId="ContentsHeadingLevel2">
    <w:name w:val="Contents Heading Level 2"/>
    <w:basedOn w:val="Normal"/>
    <w:rsid w:val="00A27934"/>
    <w:rPr>
      <w:rFonts w:ascii="Arial" w:hAnsi="Arial"/>
      <w:szCs w:val="20"/>
      <w:lang w:val="en-NZ" w:eastAsia="en-US"/>
    </w:rPr>
  </w:style>
  <w:style w:type="paragraph" w:customStyle="1" w:styleId="Standard">
    <w:name w:val="Standard"/>
    <w:basedOn w:val="Normal"/>
    <w:rsid w:val="00F60B9D"/>
    <w:pPr>
      <w:ind w:left="851"/>
    </w:pPr>
    <w:rPr>
      <w:szCs w:val="20"/>
      <w:lang w:val="en-NZ" w:eastAsia="en-US"/>
    </w:rPr>
  </w:style>
  <w:style w:type="paragraph" w:styleId="BodyText">
    <w:name w:val="Body Text"/>
    <w:basedOn w:val="Normal"/>
    <w:rsid w:val="00F60B9D"/>
    <w:rPr>
      <w:szCs w:val="20"/>
      <w:lang w:val="en-NZ" w:eastAsia="en-US"/>
    </w:rPr>
  </w:style>
  <w:style w:type="paragraph" w:customStyle="1" w:styleId="TablesText">
    <w:name w:val="Tables Text"/>
    <w:basedOn w:val="Normal"/>
    <w:rsid w:val="00D40A44"/>
    <w:rPr>
      <w:rFonts w:ascii="Arial Narrow" w:hAnsi="Arial Narrow"/>
      <w:sz w:val="20"/>
      <w:szCs w:val="20"/>
      <w:lang w:val="en-NZ" w:eastAsia="en-US"/>
    </w:rPr>
  </w:style>
  <w:style w:type="paragraph" w:customStyle="1" w:styleId="Axestitles">
    <w:name w:val="Axes titles"/>
    <w:basedOn w:val="Normal"/>
    <w:rsid w:val="00D40A44"/>
    <w:rPr>
      <w:rFonts w:ascii="Arial Narrow" w:hAnsi="Arial Narrow"/>
      <w:b/>
      <w:sz w:val="16"/>
      <w:szCs w:val="20"/>
      <w:lang w:val="en-NZ" w:eastAsia="en-US"/>
    </w:rPr>
  </w:style>
  <w:style w:type="paragraph" w:customStyle="1" w:styleId="CINDENT">
    <w:name w:val="CINDENT"/>
    <w:basedOn w:val="Normal"/>
    <w:rsid w:val="00896D15"/>
    <w:pPr>
      <w:widowControl w:val="0"/>
      <w:numPr>
        <w:ilvl w:val="10"/>
      </w:numPr>
      <w:tabs>
        <w:tab w:val="left" w:pos="360"/>
        <w:tab w:val="left" w:pos="993"/>
        <w:tab w:val="left" w:pos="1069"/>
      </w:tabs>
      <w:ind w:left="360" w:hanging="360"/>
    </w:pPr>
    <w:rPr>
      <w:szCs w:val="20"/>
      <w:lang w:val="en-AU" w:eastAsia="en-US"/>
    </w:rPr>
  </w:style>
  <w:style w:type="paragraph" w:styleId="FootnoteText">
    <w:name w:val="footnote text"/>
    <w:basedOn w:val="Normal"/>
    <w:semiHidden/>
    <w:rsid w:val="00FC34A8"/>
    <w:pPr>
      <w:widowControl w:val="0"/>
    </w:pPr>
    <w:rPr>
      <w:snapToGrid w:val="0"/>
      <w:szCs w:val="20"/>
      <w:lang w:eastAsia="en-US"/>
    </w:rPr>
  </w:style>
  <w:style w:type="paragraph" w:styleId="EndnoteText">
    <w:name w:val="endnote text"/>
    <w:basedOn w:val="Normal"/>
    <w:semiHidden/>
    <w:rsid w:val="009A7900"/>
    <w:pPr>
      <w:widowControl w:val="0"/>
    </w:pPr>
    <w:rPr>
      <w:snapToGrid w:val="0"/>
      <w:szCs w:val="20"/>
      <w:lang w:eastAsia="en-US"/>
    </w:rPr>
  </w:style>
  <w:style w:type="paragraph" w:styleId="Header">
    <w:name w:val="header"/>
    <w:basedOn w:val="Normal"/>
    <w:rsid w:val="00BB4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0A26"/>
  </w:style>
  <w:style w:type="paragraph" w:styleId="Title">
    <w:name w:val="Title"/>
    <w:basedOn w:val="Normal"/>
    <w:next w:val="Normal"/>
    <w:link w:val="TitleChar"/>
    <w:qFormat/>
    <w:rsid w:val="002122E4"/>
    <w:pPr>
      <w:spacing w:before="0" w:after="0"/>
      <w:contextualSpacing/>
    </w:pPr>
    <w:rPr>
      <w:rFonts w:ascii="Franklin Gothic Demi" w:eastAsia="Times New Roman" w:hAnsi="Franklin Gothic Demi"/>
      <w:color w:val="24608B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2122E4"/>
    <w:rPr>
      <w:rFonts w:ascii="Franklin Gothic Demi" w:eastAsia="Times New Roman" w:hAnsi="Franklin Gothic Demi"/>
      <w:color w:val="24608B"/>
      <w:spacing w:val="-10"/>
      <w:kern w:val="28"/>
      <w:sz w:val="56"/>
      <w:szCs w:val="56"/>
    </w:rPr>
  </w:style>
  <w:style w:type="paragraph" w:styleId="Subtitle">
    <w:name w:val="Subtitle"/>
    <w:basedOn w:val="Normal"/>
    <w:rsid w:val="00660C3F"/>
    <w:pPr>
      <w:spacing w:after="60"/>
    </w:pPr>
    <w:rPr>
      <w:rFonts w:ascii="Arial Narrow" w:hAnsi="Arial Narrow" w:cs="Arial"/>
      <w:b/>
      <w:sz w:val="28"/>
      <w:lang w:val="en-NZ" w:eastAsia="en-US"/>
    </w:rPr>
  </w:style>
  <w:style w:type="paragraph" w:customStyle="1" w:styleId="TableMainTitle">
    <w:name w:val="Table Main Title"/>
    <w:basedOn w:val="Normal"/>
    <w:rsid w:val="00660C3F"/>
    <w:rPr>
      <w:rFonts w:ascii="Arial Narrow" w:hAnsi="Arial Narrow"/>
      <w:b/>
      <w:szCs w:val="20"/>
      <w:lang w:val="en-NZ" w:eastAsia="en-US"/>
    </w:rPr>
  </w:style>
  <w:style w:type="paragraph" w:styleId="CommentSubject">
    <w:name w:val="annotation subject"/>
    <w:basedOn w:val="CommentText"/>
    <w:next w:val="CommentText"/>
    <w:semiHidden/>
    <w:rsid w:val="00CF28DC"/>
    <w:rPr>
      <w:b/>
      <w:bCs/>
      <w:lang w:val="en-GB"/>
    </w:rPr>
  </w:style>
  <w:style w:type="paragraph" w:styleId="NoSpacing">
    <w:name w:val="No Spacing"/>
    <w:uiPriority w:val="1"/>
    <w:qFormat/>
    <w:rsid w:val="002122E4"/>
    <w:rPr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semiHidden/>
    <w:qFormat/>
    <w:rsid w:val="009C094A"/>
    <w:pPr>
      <w:ind w:left="720"/>
      <w:contextualSpacing/>
    </w:pPr>
  </w:style>
  <w:style w:type="character" w:customStyle="1" w:styleId="Heading1Char">
    <w:name w:val="Heading 1 Char"/>
    <w:link w:val="Heading1"/>
    <w:rsid w:val="002122E4"/>
    <w:rPr>
      <w:rFonts w:ascii="Franklin Gothic Demi" w:hAnsi="Franklin Gothic Demi" w:cs="Arial"/>
      <w:bCs/>
      <w:color w:val="24608B"/>
      <w:kern w:val="32"/>
      <w:sz w:val="44"/>
      <w:szCs w:val="32"/>
    </w:rPr>
  </w:style>
  <w:style w:type="paragraph" w:customStyle="1" w:styleId="ListABClevel2">
    <w:name w:val="List A B C level 2"/>
    <w:basedOn w:val="Normal"/>
    <w:uiPriority w:val="1"/>
    <w:semiHidden/>
    <w:qFormat/>
    <w:rsid w:val="002122E4"/>
    <w:pPr>
      <w:numPr>
        <w:ilvl w:val="1"/>
        <w:numId w:val="7"/>
      </w:numPr>
      <w:spacing w:before="80" w:after="80"/>
    </w:pPr>
  </w:style>
  <w:style w:type="paragraph" w:customStyle="1" w:styleId="Tablenormal0">
    <w:name w:val="Table normal"/>
    <w:basedOn w:val="Normal"/>
    <w:qFormat/>
    <w:rsid w:val="002122E4"/>
    <w:pPr>
      <w:spacing w:before="40" w:after="40"/>
    </w:pPr>
    <w:rPr>
      <w:sz w:val="20"/>
    </w:rPr>
  </w:style>
  <w:style w:type="paragraph" w:customStyle="1" w:styleId="ListABClevel3">
    <w:name w:val="List A B C level 3"/>
    <w:basedOn w:val="Normal"/>
    <w:uiPriority w:val="1"/>
    <w:semiHidden/>
    <w:qFormat/>
    <w:rsid w:val="002122E4"/>
    <w:pPr>
      <w:numPr>
        <w:ilvl w:val="2"/>
        <w:numId w:val="7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2122E4"/>
    <w:pPr>
      <w:numPr>
        <w:ilvl w:val="1"/>
        <w:numId w:val="8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2122E4"/>
    <w:pPr>
      <w:numPr>
        <w:ilvl w:val="2"/>
        <w:numId w:val="8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2122E4"/>
    <w:pPr>
      <w:keepNext/>
      <w:numPr>
        <w:numId w:val="10"/>
      </w:numPr>
      <w:tabs>
        <w:tab w:val="left" w:pos="567"/>
      </w:tabs>
      <w:spacing w:after="60"/>
    </w:pPr>
    <w:rPr>
      <w:b/>
    </w:rPr>
  </w:style>
  <w:style w:type="paragraph" w:customStyle="1" w:styleId="Legislationnumber">
    <w:name w:val="Legislation number"/>
    <w:basedOn w:val="Normal"/>
    <w:semiHidden/>
    <w:qFormat/>
    <w:rsid w:val="002122E4"/>
    <w:pPr>
      <w:numPr>
        <w:numId w:val="9"/>
      </w:numPr>
      <w:tabs>
        <w:tab w:val="left" w:pos="567"/>
      </w:tabs>
      <w:spacing w:before="60" w:after="60"/>
    </w:pPr>
  </w:style>
  <w:style w:type="paragraph" w:customStyle="1" w:styleId="Legislationa">
    <w:name w:val="Legislation (a)"/>
    <w:basedOn w:val="Normal"/>
    <w:semiHidden/>
    <w:qFormat/>
    <w:rsid w:val="002122E4"/>
    <w:pPr>
      <w:numPr>
        <w:ilvl w:val="2"/>
        <w:numId w:val="10"/>
      </w:numPr>
      <w:spacing w:before="60" w:after="60"/>
    </w:pPr>
  </w:style>
  <w:style w:type="paragraph" w:customStyle="1" w:styleId="Legislationi">
    <w:name w:val="Legislation (i)"/>
    <w:basedOn w:val="Normal"/>
    <w:semiHidden/>
    <w:qFormat/>
    <w:rsid w:val="002122E4"/>
    <w:pPr>
      <w:numPr>
        <w:ilvl w:val="3"/>
        <w:numId w:val="10"/>
      </w:numPr>
      <w:spacing w:before="60" w:after="60"/>
    </w:pPr>
  </w:style>
  <w:style w:type="paragraph" w:customStyle="1" w:styleId="Numberedparaindentonly">
    <w:name w:val="Numbered para indent only"/>
    <w:basedOn w:val="Normal"/>
    <w:semiHidden/>
    <w:qFormat/>
    <w:rsid w:val="002122E4"/>
    <w:pPr>
      <w:ind w:left="567"/>
    </w:pPr>
  </w:style>
  <w:style w:type="paragraph" w:customStyle="1" w:styleId="Spacer">
    <w:name w:val="Spacer"/>
    <w:basedOn w:val="Normal"/>
    <w:qFormat/>
    <w:rsid w:val="002122E4"/>
    <w:pPr>
      <w:spacing w:before="0" w:after="0"/>
    </w:pPr>
    <w:rPr>
      <w:sz w:val="8"/>
    </w:rPr>
  </w:style>
  <w:style w:type="paragraph" w:customStyle="1" w:styleId="Page">
    <w:name w:val="Page"/>
    <w:basedOn w:val="Spacer"/>
    <w:semiHidden/>
    <w:qFormat/>
    <w:rsid w:val="002122E4"/>
    <w:pPr>
      <w:jc w:val="right"/>
    </w:pPr>
    <w:rPr>
      <w:color w:val="000000"/>
    </w:rPr>
  </w:style>
  <w:style w:type="paragraph" w:customStyle="1" w:styleId="Tablenormal12pt">
    <w:name w:val="Table normal 12pt"/>
    <w:basedOn w:val="Tablenormal0"/>
    <w:semiHidden/>
    <w:qFormat/>
    <w:rsid w:val="002122E4"/>
    <w:rPr>
      <w:sz w:val="24"/>
    </w:rPr>
  </w:style>
  <w:style w:type="paragraph" w:customStyle="1" w:styleId="Tableheading12pt">
    <w:name w:val="Table heading 12pt"/>
    <w:basedOn w:val="Normal"/>
    <w:semiHidden/>
    <w:qFormat/>
    <w:rsid w:val="002122E4"/>
    <w:pPr>
      <w:keepNext/>
      <w:spacing w:before="40" w:after="40"/>
    </w:pPr>
    <w:rPr>
      <w:b/>
      <w:color w:val="FFFFFF"/>
    </w:rPr>
  </w:style>
  <w:style w:type="paragraph" w:customStyle="1" w:styleId="Documentationpageheading">
    <w:name w:val="Documentation page heading"/>
    <w:basedOn w:val="Normal"/>
    <w:semiHidden/>
    <w:qFormat/>
    <w:rsid w:val="002122E4"/>
    <w:pPr>
      <w:spacing w:after="0"/>
    </w:pPr>
    <w:rPr>
      <w:b/>
      <w:color w:val="24608B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2122E4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2122E4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2122E4"/>
    <w:pPr>
      <w:spacing w:before="40" w:after="40"/>
    </w:pPr>
    <w:rPr>
      <w:b/>
      <w:color w:val="FFFFFF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2122E4"/>
    <w:pPr>
      <w:keepNext/>
      <w:spacing w:before="24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2122E4"/>
    <w:pPr>
      <w:numPr>
        <w:numId w:val="11"/>
      </w:numPr>
    </w:pPr>
  </w:style>
  <w:style w:type="paragraph" w:customStyle="1" w:styleId="Numberedpara2level2a">
    <w:name w:val="Numbered para (2) level 2 (a)"/>
    <w:basedOn w:val="Normal"/>
    <w:semiHidden/>
    <w:qFormat/>
    <w:rsid w:val="002122E4"/>
    <w:pPr>
      <w:numPr>
        <w:ilvl w:val="1"/>
        <w:numId w:val="11"/>
      </w:numPr>
    </w:pPr>
  </w:style>
  <w:style w:type="paragraph" w:customStyle="1" w:styleId="Numberedpara2level3i">
    <w:name w:val="Numbered para (2) level 3 (i)"/>
    <w:basedOn w:val="Normal"/>
    <w:semiHidden/>
    <w:qFormat/>
    <w:rsid w:val="002122E4"/>
    <w:pPr>
      <w:numPr>
        <w:ilvl w:val="2"/>
        <w:numId w:val="11"/>
      </w:numPr>
    </w:pPr>
  </w:style>
  <w:style w:type="paragraph" w:customStyle="1" w:styleId="Title2">
    <w:name w:val="Title 2"/>
    <w:basedOn w:val="Normal"/>
    <w:qFormat/>
    <w:rsid w:val="002122E4"/>
    <w:pPr>
      <w:spacing w:before="480" w:after="0"/>
      <w:contextualSpacing/>
    </w:pPr>
    <w:rPr>
      <w:rFonts w:ascii="Franklin Gothic Demi" w:eastAsia="Times New Roman" w:hAnsi="Franklin Gothic Demi"/>
      <w:i/>
      <w:color w:val="24608B"/>
      <w:spacing w:val="-10"/>
      <w:kern w:val="28"/>
      <w:sz w:val="44"/>
      <w:szCs w:val="36"/>
    </w:rPr>
  </w:style>
  <w:style w:type="paragraph" w:customStyle="1" w:styleId="Numberedpara2heading">
    <w:name w:val="Numbered para (2) heading"/>
    <w:basedOn w:val="Normal"/>
    <w:semiHidden/>
    <w:qFormat/>
    <w:rsid w:val="002122E4"/>
    <w:pPr>
      <w:keepNext/>
      <w:spacing w:before="240"/>
    </w:pPr>
    <w:rPr>
      <w:b/>
      <w:sz w:val="28"/>
    </w:rPr>
  </w:style>
  <w:style w:type="character" w:customStyle="1" w:styleId="Footersecurityclassification">
    <w:name w:val="Footer security classification"/>
    <w:uiPriority w:val="1"/>
    <w:semiHidden/>
    <w:qFormat/>
    <w:rsid w:val="002122E4"/>
    <w:rPr>
      <w:b/>
      <w:i/>
      <w:caps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2122E4"/>
    <w:pPr>
      <w:keepNext/>
      <w:numPr>
        <w:numId w:val="12"/>
      </w:numPr>
      <w:spacing w:before="24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2122E4"/>
    <w:rPr>
      <w:i/>
      <w:color w:val="24608B"/>
      <w:u w:val="single"/>
    </w:rPr>
  </w:style>
  <w:style w:type="paragraph" w:customStyle="1" w:styleId="Numberedpara3heading">
    <w:name w:val="Numbered para (3) heading"/>
    <w:basedOn w:val="Normal"/>
    <w:semiHidden/>
    <w:qFormat/>
    <w:rsid w:val="002122E4"/>
    <w:pPr>
      <w:keepNext/>
      <w:spacing w:before="20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2122E4"/>
    <w:pPr>
      <w:keepNext/>
      <w:spacing w:before="24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2122E4"/>
    <w:pPr>
      <w:numPr>
        <w:numId w:val="13"/>
      </w:numPr>
    </w:pPr>
  </w:style>
  <w:style w:type="paragraph" w:customStyle="1" w:styleId="Numberedpara3level211">
    <w:name w:val="Numbered para (3) level 2 (1.1)"/>
    <w:basedOn w:val="Normal"/>
    <w:semiHidden/>
    <w:qFormat/>
    <w:rsid w:val="002122E4"/>
    <w:pPr>
      <w:numPr>
        <w:ilvl w:val="1"/>
        <w:numId w:val="13"/>
      </w:numPr>
    </w:pPr>
  </w:style>
  <w:style w:type="paragraph" w:customStyle="1" w:styleId="Numberedpara3level3111">
    <w:name w:val="Numbered para (3) level 3 (1.1.1)"/>
    <w:basedOn w:val="Normal"/>
    <w:semiHidden/>
    <w:qFormat/>
    <w:rsid w:val="002122E4"/>
    <w:pPr>
      <w:numPr>
        <w:ilvl w:val="2"/>
        <w:numId w:val="13"/>
      </w:numPr>
    </w:pPr>
  </w:style>
  <w:style w:type="paragraph" w:customStyle="1" w:styleId="Tablebulletlist">
    <w:name w:val="Table bullet list"/>
    <w:basedOn w:val="Normal"/>
    <w:qFormat/>
    <w:rsid w:val="002122E4"/>
    <w:pPr>
      <w:numPr>
        <w:numId w:val="14"/>
      </w:numPr>
      <w:spacing w:before="40" w:after="40"/>
    </w:pPr>
    <w:rPr>
      <w:rFonts w:eastAsia="Times New Roman" w:cs="Tahoma"/>
      <w:bCs/>
      <w:szCs w:val="18"/>
      <w:lang w:eastAsia="en-NZ" w:bidi="en-US"/>
    </w:rPr>
  </w:style>
  <w:style w:type="paragraph" w:customStyle="1" w:styleId="Numparalevel1">
    <w:name w:val="Num para level 1"/>
    <w:basedOn w:val="Normal"/>
    <w:qFormat/>
    <w:rsid w:val="002122E4"/>
    <w:pPr>
      <w:numPr>
        <w:ilvl w:val="1"/>
        <w:numId w:val="15"/>
      </w:numPr>
    </w:pPr>
  </w:style>
  <w:style w:type="paragraph" w:customStyle="1" w:styleId="Numparalevel2">
    <w:name w:val="Num para level 2"/>
    <w:basedOn w:val="Numparalevel1"/>
    <w:qFormat/>
    <w:rsid w:val="002122E4"/>
    <w:pPr>
      <w:numPr>
        <w:ilvl w:val="2"/>
      </w:numPr>
    </w:pPr>
  </w:style>
  <w:style w:type="paragraph" w:customStyle="1" w:styleId="Footersecurity">
    <w:name w:val="Footer security"/>
    <w:basedOn w:val="Footer"/>
    <w:link w:val="FootersecurityChar"/>
    <w:semiHidden/>
    <w:qFormat/>
    <w:rsid w:val="002122E4"/>
    <w:pPr>
      <w:widowControl/>
      <w:tabs>
        <w:tab w:val="clear" w:pos="4320"/>
        <w:tab w:val="clear" w:pos="8640"/>
        <w:tab w:val="center" w:pos="4513"/>
        <w:tab w:val="right" w:pos="9026"/>
      </w:tabs>
      <w:spacing w:before="0" w:after="0"/>
      <w:ind w:left="0"/>
    </w:pPr>
    <w:rPr>
      <w:b/>
      <w:i/>
      <w:color w:val="7F7F7F"/>
      <w:sz w:val="20"/>
      <w:szCs w:val="22"/>
      <w:lang w:eastAsia="en-GB"/>
    </w:rPr>
  </w:style>
  <w:style w:type="character" w:customStyle="1" w:styleId="FootersecurityChar">
    <w:name w:val="Footer security Char"/>
    <w:link w:val="Footersecurity"/>
    <w:semiHidden/>
    <w:rsid w:val="002122E4"/>
    <w:rPr>
      <w:b/>
      <w:i/>
      <w:color w:val="7F7F7F"/>
      <w:sz w:val="20"/>
    </w:rPr>
  </w:style>
  <w:style w:type="paragraph" w:customStyle="1" w:styleId="Numparalevel3">
    <w:name w:val="Num para level 3"/>
    <w:basedOn w:val="Numparalevel2"/>
    <w:qFormat/>
    <w:rsid w:val="002122E4"/>
    <w:pPr>
      <w:numPr>
        <w:ilvl w:val="3"/>
      </w:numPr>
    </w:pPr>
  </w:style>
  <w:style w:type="paragraph" w:customStyle="1" w:styleId="Headingnotforcontents1">
    <w:name w:val="Heading not for contents 1"/>
    <w:basedOn w:val="Heading1"/>
    <w:qFormat/>
    <w:rsid w:val="002122E4"/>
    <w:pPr>
      <w:tabs>
        <w:tab w:val="right" w:leader="dot" w:pos="9016"/>
      </w:tabs>
      <w:outlineLvl w:val="9"/>
    </w:pPr>
  </w:style>
  <w:style w:type="paragraph" w:customStyle="1" w:styleId="Headingnotforcontents2">
    <w:name w:val="Heading not for contents 2"/>
    <w:basedOn w:val="Heading2"/>
    <w:next w:val="Normal"/>
    <w:qFormat/>
    <w:rsid w:val="002122E4"/>
    <w:pPr>
      <w:outlineLvl w:val="9"/>
    </w:pPr>
  </w:style>
  <w:style w:type="paragraph" w:customStyle="1" w:styleId="Captionsource">
    <w:name w:val="Caption source"/>
    <w:basedOn w:val="Caption"/>
    <w:next w:val="Normal"/>
    <w:qFormat/>
    <w:rsid w:val="002122E4"/>
    <w:pPr>
      <w:spacing w:before="40" w:after="40"/>
      <w:jc w:val="center"/>
    </w:pPr>
    <w:rPr>
      <w:b w:val="0"/>
    </w:rPr>
  </w:style>
  <w:style w:type="paragraph" w:styleId="Caption">
    <w:name w:val="caption"/>
    <w:basedOn w:val="Normal"/>
    <w:next w:val="Normal"/>
    <w:qFormat/>
    <w:rsid w:val="002122E4"/>
    <w:pPr>
      <w:keepNext/>
      <w:spacing w:before="80" w:after="80"/>
    </w:pPr>
    <w:rPr>
      <w:b/>
      <w:bCs/>
      <w:sz w:val="20"/>
      <w:szCs w:val="20"/>
    </w:rPr>
  </w:style>
  <w:style w:type="paragraph" w:customStyle="1" w:styleId="Callouts">
    <w:name w:val="Callouts"/>
    <w:basedOn w:val="Normal"/>
    <w:semiHidden/>
    <w:qFormat/>
    <w:rsid w:val="002122E4"/>
    <w:pPr>
      <w:spacing w:before="0" w:after="0" w:line="192" w:lineRule="auto"/>
    </w:pPr>
    <w:rPr>
      <w:sz w:val="18"/>
    </w:rPr>
  </w:style>
  <w:style w:type="paragraph" w:customStyle="1" w:styleId="Calloutsreverse">
    <w:name w:val="Callouts reverse"/>
    <w:basedOn w:val="Callouts"/>
    <w:semiHidden/>
    <w:qFormat/>
    <w:rsid w:val="002122E4"/>
    <w:rPr>
      <w:noProof/>
      <w:color w:val="FFFFFF"/>
    </w:rPr>
  </w:style>
  <w:style w:type="paragraph" w:customStyle="1" w:styleId="Numparalevel4">
    <w:name w:val="Num para level 4"/>
    <w:basedOn w:val="Numparalevel3"/>
    <w:qFormat/>
    <w:rsid w:val="002122E4"/>
    <w:pPr>
      <w:numPr>
        <w:ilvl w:val="4"/>
      </w:numPr>
    </w:pPr>
  </w:style>
  <w:style w:type="character" w:customStyle="1" w:styleId="Heading3Char">
    <w:name w:val="Heading 3 Char"/>
    <w:link w:val="Heading3"/>
    <w:rsid w:val="002122E4"/>
    <w:rPr>
      <w:rFonts w:ascii="Franklin Gothic Book" w:hAnsi="Franklin Gothic Book" w:cs="Arial"/>
      <w:bCs/>
      <w:color w:val="24608B"/>
      <w:sz w:val="28"/>
      <w:szCs w:val="26"/>
    </w:rPr>
  </w:style>
  <w:style w:type="character" w:customStyle="1" w:styleId="Heading4Char">
    <w:name w:val="Heading 4 Char"/>
    <w:link w:val="Heading4"/>
    <w:semiHidden/>
    <w:rsid w:val="002122E4"/>
    <w:rPr>
      <w:rFonts w:ascii="Franklin Gothic Demi" w:hAnsi="Franklin Gothic Demi"/>
      <w:bCs/>
      <w:color w:val="24608B"/>
      <w:szCs w:val="28"/>
    </w:rPr>
  </w:style>
  <w:style w:type="character" w:customStyle="1" w:styleId="Heading5Char">
    <w:name w:val="Heading 5 Char"/>
    <w:link w:val="Heading5"/>
    <w:uiPriority w:val="1"/>
    <w:rsid w:val="002122E4"/>
    <w:rPr>
      <w:b/>
      <w:bCs/>
      <w:iCs/>
      <w:szCs w:val="26"/>
    </w:rPr>
  </w:style>
  <w:style w:type="character" w:customStyle="1" w:styleId="Heading6Char">
    <w:name w:val="Heading 6 Char"/>
    <w:link w:val="Heading6"/>
    <w:uiPriority w:val="1"/>
    <w:rsid w:val="002122E4"/>
    <w:rPr>
      <w:b/>
      <w:bCs/>
      <w:i/>
    </w:rPr>
  </w:style>
  <w:style w:type="character" w:customStyle="1" w:styleId="Heading7Char">
    <w:name w:val="Heading 7 Char"/>
    <w:link w:val="Heading7"/>
    <w:uiPriority w:val="99"/>
    <w:rsid w:val="002122E4"/>
  </w:style>
  <w:style w:type="character" w:customStyle="1" w:styleId="Heading8Char">
    <w:name w:val="Heading 8 Char"/>
    <w:link w:val="Heading8"/>
    <w:uiPriority w:val="99"/>
    <w:rsid w:val="002122E4"/>
    <w:rPr>
      <w:i/>
      <w:iCs/>
    </w:rPr>
  </w:style>
  <w:style w:type="character" w:customStyle="1" w:styleId="Heading9Char">
    <w:name w:val="Heading 9 Char"/>
    <w:link w:val="Heading9"/>
    <w:uiPriority w:val="99"/>
    <w:semiHidden/>
    <w:rsid w:val="002122E4"/>
    <w:rPr>
      <w:rFonts w:cs="Arial"/>
    </w:rPr>
  </w:style>
  <w:style w:type="character" w:styleId="Strong">
    <w:name w:val="Strong"/>
    <w:uiPriority w:val="99"/>
    <w:qFormat/>
    <w:rsid w:val="002122E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122E4"/>
    <w:pPr>
      <w:pBdr>
        <w:bottom w:val="single" w:sz="4" w:space="4" w:color="3F78A6"/>
      </w:pBdr>
      <w:spacing w:before="200" w:after="280"/>
      <w:ind w:left="936" w:right="936"/>
    </w:pPr>
    <w:rPr>
      <w:b/>
      <w:bCs/>
      <w:i/>
      <w:iCs/>
      <w:color w:val="24608B"/>
    </w:rPr>
  </w:style>
  <w:style w:type="character" w:customStyle="1" w:styleId="IntenseQuoteChar">
    <w:name w:val="Intense Quote Char"/>
    <w:link w:val="IntenseQuote"/>
    <w:uiPriority w:val="99"/>
    <w:rsid w:val="002122E4"/>
    <w:rPr>
      <w:b/>
      <w:bCs/>
      <w:i/>
      <w:iCs/>
      <w:color w:val="24608B"/>
    </w:rPr>
  </w:style>
  <w:style w:type="character" w:styleId="SubtleEmphasis">
    <w:name w:val="Subtle Emphasis"/>
    <w:uiPriority w:val="99"/>
    <w:qFormat/>
    <w:rsid w:val="002122E4"/>
    <w:rPr>
      <w:i/>
      <w:iCs/>
    </w:rPr>
  </w:style>
  <w:style w:type="character" w:styleId="IntenseEmphasis">
    <w:name w:val="Intense Emphasis"/>
    <w:uiPriority w:val="99"/>
    <w:qFormat/>
    <w:rsid w:val="002122E4"/>
    <w:rPr>
      <w:b/>
      <w:i/>
    </w:rPr>
  </w:style>
  <w:style w:type="character" w:styleId="SubtleReference">
    <w:name w:val="Subtle Reference"/>
    <w:uiPriority w:val="99"/>
    <w:qFormat/>
    <w:rsid w:val="002122E4"/>
    <w:rPr>
      <w:rFonts w:ascii="Calibri" w:hAnsi="Calibri"/>
      <w:smallCaps/>
      <w:color w:val="219B7B"/>
      <w:u w:val="single"/>
    </w:rPr>
  </w:style>
  <w:style w:type="character" w:styleId="IntenseReference">
    <w:name w:val="Intense Reference"/>
    <w:uiPriority w:val="99"/>
    <w:qFormat/>
    <w:rsid w:val="002122E4"/>
    <w:rPr>
      <w:rFonts w:ascii="Calibri" w:hAnsi="Calibri"/>
      <w:b/>
      <w:bCs/>
      <w:smallCaps/>
      <w:color w:val="219B7B"/>
      <w:spacing w:val="5"/>
      <w:u w:val="single"/>
    </w:rPr>
  </w:style>
  <w:style w:type="character" w:styleId="BookTitle">
    <w:name w:val="Book Title"/>
    <w:uiPriority w:val="33"/>
    <w:qFormat/>
    <w:rsid w:val="002122E4"/>
    <w:rPr>
      <w:rFonts w:ascii="Calibri" w:hAnsi="Calibri"/>
      <w:b/>
      <w:bCs/>
      <w:smallCaps/>
      <w:spacing w:val="5"/>
    </w:rPr>
  </w:style>
  <w:style w:type="character" w:styleId="Hyperlink">
    <w:name w:val="Hyperlink"/>
    <w:uiPriority w:val="99"/>
    <w:unhideWhenUsed/>
    <w:rsid w:val="00B676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service.govt.nz/about-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service.govt.nz/about-u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AD04FFA7DB84F8A3FE06FF0E2F2B4" ma:contentTypeVersion="13" ma:contentTypeDescription="Create a new document." ma:contentTypeScope="" ma:versionID="187cb1bccdfb89d5f25612fefbda8914">
  <xsd:schema xmlns:xsd="http://www.w3.org/2001/XMLSchema" xmlns:xs="http://www.w3.org/2001/XMLSchema" xmlns:p="http://schemas.microsoft.com/office/2006/metadata/properties" xmlns:ns3="cbbea809-04e1-4804-b394-db5efe84e2fd" xmlns:ns4="8f390775-77b6-4563-a647-85b17e89447f" targetNamespace="http://schemas.microsoft.com/office/2006/metadata/properties" ma:root="true" ma:fieldsID="732c6e9c8c86ea5b5f7ed8be9ce377ee" ns3:_="" ns4:_="">
    <xsd:import namespace="cbbea809-04e1-4804-b394-db5efe84e2fd"/>
    <xsd:import namespace="8f390775-77b6-4563-a647-85b17e894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a809-04e1-4804-b394-db5efe84e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0775-77b6-4563-a647-85b17e894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9B90A-9E48-402D-9C9D-BA583E1A17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B43CB9-77F7-4600-9766-B2B02246B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a809-04e1-4804-b394-db5efe84e2fd"/>
    <ds:schemaRef ds:uri="8f390775-77b6-4563-a647-85b17e894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0F13C-01F6-425A-B915-D5C754381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Jacaleen Williams</cp:lastModifiedBy>
  <cp:revision>2</cp:revision>
  <cp:lastPrinted>2022-09-01T20:59:00Z</cp:lastPrinted>
  <dcterms:created xsi:type="dcterms:W3CDTF">2022-09-01T21:00:00Z</dcterms:created>
  <dcterms:modified xsi:type="dcterms:W3CDTF">2022-09-01T21:00:00Z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">
    <vt:lpwstr>Role descriptions</vt:lpwstr>
  </property>
  <property fmtid="{D5CDD505-2E9C-101B-9397-08002B2CF9AE}" pid="3" name="ActivityStatus">
    <vt:lpwstr/>
  </property>
  <property fmtid="{D5CDD505-2E9C-101B-9397-08002B2CF9AE}" pid="4" name="CalendarYearTaxHTField0">
    <vt:lpwstr/>
  </property>
  <property fmtid="{D5CDD505-2E9C-101B-9397-08002B2CF9AE}" pid="5" name="ContentTypeId">
    <vt:lpwstr>0x010100A7BAD04FFA7DB84F8A3FE06FF0E2F2B4</vt:lpwstr>
  </property>
  <property fmtid="{D5CDD505-2E9C-101B-9397-08002B2CF9AE}" pid="6" name="CorrespondenceSubject">
    <vt:lpwstr/>
  </property>
  <property fmtid="{D5CDD505-2E9C-101B-9397-08002B2CF9AE}" pid="7" name="DateReceived">
    <vt:lpwstr/>
  </property>
  <property fmtid="{D5CDD505-2E9C-101B-9397-08002B2CF9AE}" pid="8" name="DateSent">
    <vt:lpwstr/>
  </property>
  <property fmtid="{D5CDD505-2E9C-101B-9397-08002B2CF9AE}" pid="9" name="display_urn:schemas-microsoft-com:office:office#Author">
    <vt:lpwstr>Alex McGregor</vt:lpwstr>
  </property>
  <property fmtid="{D5CDD505-2E9C-101B-9397-08002B2CF9AE}" pid="10" name="display_urn:schemas-microsoft-com:office:office#Editor">
    <vt:lpwstr>Alex McGregor</vt:lpwstr>
  </property>
  <property fmtid="{D5CDD505-2E9C-101B-9397-08002B2CF9AE}" pid="11" name="DLCPolicyLabelValue">
    <vt:lpwstr>Version : 0.1</vt:lpwstr>
  </property>
  <property fmtid="{D5CDD505-2E9C-101B-9397-08002B2CF9AE}" pid="12" name="DocumentCategory">
    <vt:lpwstr>Primary</vt:lpwstr>
  </property>
  <property fmtid="{D5CDD505-2E9C-101B-9397-08002B2CF9AE}" pid="13" name="Entity">
    <vt:lpwstr/>
  </property>
  <property fmtid="{D5CDD505-2E9C-101B-9397-08002B2CF9AE}" pid="14" name="FinancialYear">
    <vt:lpwstr>2015</vt:lpwstr>
  </property>
  <property fmtid="{D5CDD505-2E9C-101B-9397-08002B2CF9AE}" pid="15" name="From1">
    <vt:lpwstr/>
  </property>
  <property fmtid="{D5CDD505-2E9C-101B-9397-08002B2CF9AE}" pid="16" name="h7776de5fc1f441ba437695d879bcea4">
    <vt:lpwstr/>
  </property>
  <property fmtid="{D5CDD505-2E9C-101B-9397-08002B2CF9AE}" pid="17" name="IconOverlay">
    <vt:lpwstr/>
  </property>
  <property fmtid="{D5CDD505-2E9C-101B-9397-08002B2CF9AE}" pid="18" name="ModeTaxHTField0">
    <vt:lpwstr/>
  </property>
  <property fmtid="{D5CDD505-2E9C-101B-9397-08002B2CF9AE}" pid="19" name="Order">
    <vt:lpwstr>31000.0000000000</vt:lpwstr>
  </property>
  <property fmtid="{D5CDD505-2E9C-101B-9397-08002B2CF9AE}" pid="20" name="OrganisationNameTaxHTField0">
    <vt:lpwstr/>
  </property>
  <property fmtid="{D5CDD505-2E9C-101B-9397-08002B2CF9AE}" pid="21" name="RecordPoint_ActiveItemListId">
    <vt:lpwstr>{4cc6eab2-e1a4-4c07-b6c9-8c1f10639b15}</vt:lpwstr>
  </property>
  <property fmtid="{D5CDD505-2E9C-101B-9397-08002B2CF9AE}" pid="22" name="RecordPoint_ActiveItemMoved">
    <vt:lpwstr/>
  </property>
  <property fmtid="{D5CDD505-2E9C-101B-9397-08002B2CF9AE}" pid="23" name="RecordPoint_ActiveItemSiteId">
    <vt:lpwstr>{7adb3791-27d4-45cb-b1ba-ea8cbef34103}</vt:lpwstr>
  </property>
  <property fmtid="{D5CDD505-2E9C-101B-9397-08002B2CF9AE}" pid="24" name="RecordPoint_ActiveItemUniqueId">
    <vt:lpwstr>{a27bab9a-da57-4a6c-b12d-85e1c9862797}</vt:lpwstr>
  </property>
  <property fmtid="{D5CDD505-2E9C-101B-9397-08002B2CF9AE}" pid="25" name="RecordPoint_ActiveItemWebId">
    <vt:lpwstr>{24f07f87-3106-40eb-a07e-95b6b2b5cea4}</vt:lpwstr>
  </property>
  <property fmtid="{D5CDD505-2E9C-101B-9397-08002B2CF9AE}" pid="26" name="RecordPoint_RecordFormat">
    <vt:lpwstr/>
  </property>
  <property fmtid="{D5CDD505-2E9C-101B-9397-08002B2CF9AE}" pid="27" name="RecordPoint_RecordNumberSubmitted">
    <vt:lpwstr>R0000003468</vt:lpwstr>
  </property>
  <property fmtid="{D5CDD505-2E9C-101B-9397-08002B2CF9AE}" pid="28" name="RecordPoint_SubmissionCompleted">
    <vt:lpwstr>2015-10-23T10:11:30.6421194+13:00</vt:lpwstr>
  </property>
  <property fmtid="{D5CDD505-2E9C-101B-9397-08002B2CF9AE}" pid="29" name="RecordPoint_SubmissionDate">
    <vt:lpwstr/>
  </property>
  <property fmtid="{D5CDD505-2E9C-101B-9397-08002B2CF9AE}" pid="30" name="RecordPoint_WorkflowType">
    <vt:lpwstr>ActiveSubmitStub</vt:lpwstr>
  </property>
  <property fmtid="{D5CDD505-2E9C-101B-9397-08002B2CF9AE}" pid="31" name="TaxCatchAll">
    <vt:lpwstr/>
  </property>
  <property fmtid="{D5CDD505-2E9C-101B-9397-08002B2CF9AE}" pid="32" name="To">
    <vt:lpwstr/>
  </property>
  <property fmtid="{D5CDD505-2E9C-101B-9397-08002B2CF9AE}" pid="33" name="wic_System_Copyright">
    <vt:lpwstr/>
  </property>
</Properties>
</file>